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6E17" w:rsidRPr="00365F45" w:rsidRDefault="00A66E17" w:rsidP="00A66E17">
      <w:pPr>
        <w:pStyle w:val="Textkrper"/>
        <w:rPr>
          <w:rFonts w:ascii="Times New Roman" w:hAnsi="Times New Roman"/>
          <w:sz w:val="22"/>
          <w:szCs w:val="22"/>
          <w:lang w:val="en-US"/>
        </w:rPr>
      </w:pPr>
      <w:bookmarkStart w:id="0" w:name="_GoBack"/>
      <w:bookmarkEnd w:id="0"/>
    </w:p>
    <w:p w:rsidR="00A66E17" w:rsidRPr="00815F8B" w:rsidRDefault="00A66E17" w:rsidP="00A66E17">
      <w:pPr>
        <w:pStyle w:val="Textkrper"/>
        <w:rPr>
          <w:rFonts w:ascii="Times New Roman" w:hAnsi="Times New Roman"/>
          <w:sz w:val="22"/>
          <w:szCs w:val="22"/>
        </w:rPr>
      </w:pPr>
    </w:p>
    <w:p w:rsidR="001F3685" w:rsidRDefault="001F3685" w:rsidP="001F3685">
      <w:pPr>
        <w:pStyle w:val="Textkrper"/>
        <w:rPr>
          <w:rFonts w:ascii="Times New Roman" w:hAnsi="Times New Roman"/>
          <w:sz w:val="22"/>
          <w:szCs w:val="22"/>
          <w:lang w:val="en-US"/>
        </w:rPr>
      </w:pPr>
    </w:p>
    <w:p w:rsidR="001F3685" w:rsidRDefault="001F3685" w:rsidP="001F3685">
      <w:pPr>
        <w:pStyle w:val="Textkrper"/>
        <w:rPr>
          <w:rFonts w:ascii="Times New Roman" w:hAnsi="Times New Roman"/>
          <w:sz w:val="22"/>
          <w:szCs w:val="22"/>
        </w:rPr>
      </w:pPr>
    </w:p>
    <w:p w:rsidR="001F3685" w:rsidRDefault="001F3685" w:rsidP="001F3685">
      <w:pPr>
        <w:pStyle w:val="Textkrper"/>
        <w:rPr>
          <w:rFonts w:ascii="Times New Roman" w:hAnsi="Times New Roman"/>
          <w:szCs w:val="28"/>
          <w:lang w:val="en-US"/>
        </w:rPr>
      </w:pPr>
      <w:r>
        <w:rPr>
          <w:rFonts w:ascii="Times New Roman" w:hAnsi="Times New Roman"/>
          <w:szCs w:val="28"/>
          <w:lang w:val="en-US"/>
        </w:rPr>
        <w:t xml:space="preserve">The Use of KMS Capabilities for PWR Containment Studies </w:t>
      </w: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jc w:val="center"/>
        <w:rPr>
          <w:b/>
          <w:sz w:val="22"/>
          <w:szCs w:val="22"/>
          <w:lang w:val="en-US"/>
        </w:rPr>
      </w:pPr>
      <w:r>
        <w:rPr>
          <w:b/>
          <w:sz w:val="22"/>
          <w:szCs w:val="22"/>
          <w:lang w:val="en-US"/>
        </w:rPr>
        <w:t>V.</w:t>
      </w:r>
      <w:r>
        <w:rPr>
          <w:b/>
          <w:sz w:val="22"/>
          <w:szCs w:val="22"/>
        </w:rPr>
        <w:t>К</w:t>
      </w:r>
      <w:r>
        <w:rPr>
          <w:b/>
          <w:sz w:val="22"/>
          <w:szCs w:val="22"/>
          <w:lang w:val="en-US"/>
        </w:rPr>
        <w:t>. Zasu</w:t>
      </w:r>
      <w:r w:rsidR="004260D4">
        <w:rPr>
          <w:b/>
          <w:sz w:val="22"/>
          <w:szCs w:val="22"/>
          <w:lang w:val="en-US"/>
        </w:rPr>
        <w:t>k</w:t>
      </w:r>
      <w:r>
        <w:rPr>
          <w:b/>
          <w:sz w:val="22"/>
          <w:szCs w:val="22"/>
          <w:lang w:val="en-US"/>
        </w:rPr>
        <w:t>ha, Yu.</w:t>
      </w:r>
      <w:r>
        <w:rPr>
          <w:b/>
          <w:sz w:val="22"/>
          <w:szCs w:val="22"/>
        </w:rPr>
        <w:t>А</w:t>
      </w:r>
      <w:r>
        <w:rPr>
          <w:b/>
          <w:sz w:val="22"/>
          <w:szCs w:val="22"/>
          <w:lang w:val="en-US"/>
        </w:rPr>
        <w:t>. Migrov</w:t>
      </w:r>
    </w:p>
    <w:p w:rsidR="001F3685" w:rsidRDefault="001F3685" w:rsidP="001F3685">
      <w:pPr>
        <w:jc w:val="center"/>
        <w:rPr>
          <w:b/>
          <w:sz w:val="22"/>
          <w:szCs w:val="22"/>
          <w:lang w:val="en-US"/>
        </w:rPr>
      </w:pPr>
    </w:p>
    <w:p w:rsidR="001F3685" w:rsidRDefault="001F3685" w:rsidP="001F3685">
      <w:pPr>
        <w:jc w:val="center"/>
        <w:rPr>
          <w:b/>
          <w:sz w:val="22"/>
          <w:szCs w:val="22"/>
          <w:lang w:val="en-US"/>
        </w:rPr>
      </w:pPr>
      <w:r>
        <w:rPr>
          <w:b/>
          <w:sz w:val="22"/>
          <w:szCs w:val="22"/>
          <w:lang w:val="en-US"/>
        </w:rPr>
        <w:t>The 14-th CEG-SAM meeting</w:t>
      </w:r>
    </w:p>
    <w:p w:rsidR="001F3685" w:rsidRDefault="001F3685" w:rsidP="001F3685">
      <w:pPr>
        <w:jc w:val="center"/>
        <w:rPr>
          <w:b/>
          <w:sz w:val="22"/>
          <w:szCs w:val="22"/>
          <w:lang w:val="en-US"/>
        </w:rPr>
      </w:pPr>
      <w:r>
        <w:rPr>
          <w:b/>
          <w:sz w:val="22"/>
          <w:szCs w:val="22"/>
          <w:lang w:val="en-US"/>
        </w:rPr>
        <w:t>9-11 September, 2008, Kiev, Ukraine</w:t>
      </w: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jc w:val="center"/>
        <w:rPr>
          <w:b/>
          <w:sz w:val="22"/>
          <w:szCs w:val="22"/>
          <w:lang w:val="en-US"/>
        </w:rPr>
      </w:pPr>
      <w:r>
        <w:rPr>
          <w:sz w:val="22"/>
          <w:szCs w:val="22"/>
          <w:lang w:val="en-US"/>
        </w:rPr>
        <w:t>General Designer of the KMS test facility – SPbAEP, Saint-Petersburg</w:t>
      </w: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jc w:val="center"/>
        <w:rPr>
          <w:b/>
          <w:sz w:val="22"/>
          <w:szCs w:val="22"/>
          <w:lang w:val="en-US"/>
        </w:rPr>
      </w:pPr>
    </w:p>
    <w:p w:rsidR="001F3685" w:rsidRDefault="001F3685" w:rsidP="001F3685">
      <w:pPr>
        <w:spacing w:line="360" w:lineRule="auto"/>
        <w:rPr>
          <w:sz w:val="22"/>
          <w:szCs w:val="22"/>
          <w:lang w:val="en-US"/>
        </w:rPr>
      </w:pPr>
      <w:r>
        <w:rPr>
          <w:sz w:val="22"/>
          <w:szCs w:val="22"/>
          <w:lang w:val="en-US"/>
        </w:rPr>
        <w:t xml:space="preserve">Participants: </w:t>
      </w:r>
    </w:p>
    <w:p w:rsidR="001F3685" w:rsidRDefault="001F3685" w:rsidP="001F3685">
      <w:pPr>
        <w:numPr>
          <w:ilvl w:val="0"/>
          <w:numId w:val="13"/>
        </w:numPr>
        <w:spacing w:line="360" w:lineRule="auto"/>
        <w:rPr>
          <w:sz w:val="22"/>
          <w:szCs w:val="22"/>
          <w:lang w:val="en-US"/>
        </w:rPr>
      </w:pPr>
      <w:r>
        <w:rPr>
          <w:sz w:val="22"/>
          <w:szCs w:val="22"/>
          <w:lang w:val="en-US"/>
        </w:rPr>
        <w:t>OKB “Gidropress”, Podolsk</w:t>
      </w:r>
    </w:p>
    <w:p w:rsidR="001F3685" w:rsidRDefault="001F3685" w:rsidP="001F3685">
      <w:pPr>
        <w:numPr>
          <w:ilvl w:val="0"/>
          <w:numId w:val="13"/>
        </w:numPr>
        <w:spacing w:line="360" w:lineRule="auto"/>
        <w:rPr>
          <w:sz w:val="22"/>
          <w:szCs w:val="22"/>
          <w:lang w:val="en-US"/>
        </w:rPr>
      </w:pPr>
      <w:r>
        <w:rPr>
          <w:sz w:val="22"/>
          <w:szCs w:val="22"/>
          <w:lang w:val="en-US"/>
        </w:rPr>
        <w:t>Alexandrov NITI, Sosnovy Bor</w:t>
      </w:r>
    </w:p>
    <w:p w:rsidR="001F3685" w:rsidRDefault="001F3685" w:rsidP="001F3685">
      <w:pPr>
        <w:numPr>
          <w:ilvl w:val="0"/>
          <w:numId w:val="13"/>
        </w:numPr>
        <w:spacing w:line="360" w:lineRule="auto"/>
        <w:rPr>
          <w:sz w:val="22"/>
          <w:szCs w:val="22"/>
          <w:lang w:val="en-US"/>
        </w:rPr>
      </w:pPr>
      <w:r>
        <w:rPr>
          <w:sz w:val="22"/>
          <w:szCs w:val="22"/>
          <w:lang w:val="en-US"/>
        </w:rPr>
        <w:t>RRC “Kurchatov Institute”, Moscow</w:t>
      </w:r>
    </w:p>
    <w:p w:rsidR="001F3685" w:rsidRDefault="001F3685" w:rsidP="001F3685">
      <w:pPr>
        <w:numPr>
          <w:ilvl w:val="0"/>
          <w:numId w:val="13"/>
        </w:numPr>
        <w:spacing w:line="360" w:lineRule="auto"/>
        <w:rPr>
          <w:sz w:val="22"/>
          <w:szCs w:val="22"/>
          <w:lang w:val="en-US"/>
        </w:rPr>
      </w:pPr>
      <w:r>
        <w:rPr>
          <w:sz w:val="22"/>
          <w:szCs w:val="22"/>
          <w:lang w:val="en-US"/>
        </w:rPr>
        <w:t>IPPE, Obninsk</w:t>
      </w:r>
    </w:p>
    <w:p w:rsidR="001F3685" w:rsidRDefault="001F3685" w:rsidP="001F3685">
      <w:pPr>
        <w:spacing w:line="360" w:lineRule="auto"/>
        <w:ind w:left="1800"/>
        <w:rPr>
          <w:sz w:val="22"/>
          <w:szCs w:val="22"/>
          <w:lang w:val="en-US"/>
        </w:rPr>
      </w:pPr>
    </w:p>
    <w:p w:rsidR="001F3685" w:rsidRDefault="001F3685" w:rsidP="001F3685">
      <w:pPr>
        <w:spacing w:line="360" w:lineRule="auto"/>
        <w:rPr>
          <w:b/>
          <w:sz w:val="22"/>
          <w:szCs w:val="22"/>
          <w:lang w:val="en-US"/>
        </w:rPr>
      </w:pPr>
    </w:p>
    <w:p w:rsidR="001F3685" w:rsidRDefault="001F3685" w:rsidP="001F3685">
      <w:pPr>
        <w:spacing w:line="360" w:lineRule="auto"/>
        <w:rPr>
          <w:sz w:val="22"/>
          <w:szCs w:val="22"/>
          <w:lang w:val="en-US"/>
        </w:rPr>
      </w:pPr>
      <w:r>
        <w:rPr>
          <w:sz w:val="22"/>
          <w:szCs w:val="22"/>
          <w:lang w:val="en-US"/>
        </w:rPr>
        <w:t>KMS location:</w:t>
      </w:r>
    </w:p>
    <w:p w:rsidR="001F3685" w:rsidRDefault="001F3685" w:rsidP="001F3685">
      <w:pPr>
        <w:spacing w:line="360" w:lineRule="auto"/>
        <w:rPr>
          <w:sz w:val="22"/>
          <w:szCs w:val="22"/>
          <w:lang w:val="en-US"/>
        </w:rPr>
      </w:pPr>
      <w:r>
        <w:rPr>
          <w:sz w:val="22"/>
          <w:szCs w:val="22"/>
          <w:lang w:val="en-US"/>
        </w:rPr>
        <w:tab/>
        <w:t>FSUE “Alexandrov Research Institute of Technology”, Sosnovy Bor, Leningrad region, Russia.</w:t>
      </w:r>
    </w:p>
    <w:p w:rsidR="001F3685" w:rsidRDefault="001F3685" w:rsidP="001F3685">
      <w:pPr>
        <w:spacing w:line="360" w:lineRule="auto"/>
        <w:jc w:val="center"/>
        <w:rPr>
          <w:b/>
          <w:sz w:val="22"/>
          <w:szCs w:val="22"/>
          <w:lang w:val="en-US"/>
        </w:rPr>
      </w:pPr>
    </w:p>
    <w:p w:rsidR="001F3685" w:rsidRDefault="001F3685" w:rsidP="001F3685">
      <w:pPr>
        <w:jc w:val="center"/>
        <w:rPr>
          <w:b/>
          <w:sz w:val="22"/>
          <w:szCs w:val="22"/>
          <w:lang w:val="en-US"/>
        </w:rPr>
      </w:pPr>
      <w:r>
        <w:rPr>
          <w:b/>
          <w:sz w:val="22"/>
          <w:szCs w:val="22"/>
          <w:lang w:val="en-US"/>
        </w:rPr>
        <w:br w:type="page"/>
      </w:r>
      <w:r>
        <w:rPr>
          <w:b/>
          <w:sz w:val="22"/>
          <w:szCs w:val="22"/>
          <w:lang w:val="en-US"/>
        </w:rPr>
        <w:lastRenderedPageBreak/>
        <w:t>Purpose of KMS:</w:t>
      </w:r>
    </w:p>
    <w:p w:rsidR="001F3685" w:rsidRDefault="001F3685" w:rsidP="001F3685">
      <w:pPr>
        <w:jc w:val="center"/>
        <w:rPr>
          <w:b/>
          <w:sz w:val="22"/>
          <w:szCs w:val="22"/>
          <w:lang w:val="en-US"/>
        </w:rPr>
      </w:pPr>
    </w:p>
    <w:p w:rsidR="001F3685" w:rsidRDefault="001F3685" w:rsidP="001F3685">
      <w:pPr>
        <w:numPr>
          <w:ilvl w:val="0"/>
          <w:numId w:val="1"/>
        </w:numPr>
        <w:tabs>
          <w:tab w:val="clear" w:pos="360"/>
          <w:tab w:val="num" w:pos="426"/>
        </w:tabs>
        <w:ind w:left="426" w:hanging="426"/>
        <w:jc w:val="both"/>
        <w:rPr>
          <w:sz w:val="22"/>
          <w:szCs w:val="22"/>
          <w:lang w:val="en-US"/>
        </w:rPr>
      </w:pPr>
      <w:r>
        <w:rPr>
          <w:sz w:val="22"/>
          <w:szCs w:val="22"/>
          <w:lang w:val="en-US"/>
        </w:rPr>
        <w:t>Experimental simulation of heat- and mass transfer processes, steam-air, hydrogen, gas, and aerosol flows inside containment, heat fluxes to environment after external injection of steam and non-condensable gases;</w:t>
      </w:r>
    </w:p>
    <w:p w:rsidR="001F3685" w:rsidRDefault="001F3685" w:rsidP="001F3685">
      <w:pPr>
        <w:numPr>
          <w:ilvl w:val="0"/>
          <w:numId w:val="1"/>
        </w:numPr>
        <w:tabs>
          <w:tab w:val="clear" w:pos="360"/>
          <w:tab w:val="num" w:pos="426"/>
        </w:tabs>
        <w:ind w:left="426" w:hanging="426"/>
        <w:jc w:val="both"/>
        <w:rPr>
          <w:sz w:val="22"/>
          <w:szCs w:val="22"/>
          <w:lang w:val="en-US"/>
        </w:rPr>
      </w:pPr>
      <w:r>
        <w:rPr>
          <w:sz w:val="22"/>
          <w:szCs w:val="22"/>
          <w:lang w:val="en-US"/>
        </w:rPr>
        <w:t>Verification of containment codes;</w:t>
      </w:r>
    </w:p>
    <w:p w:rsidR="001F3685" w:rsidRDefault="001F3685" w:rsidP="001F3685">
      <w:pPr>
        <w:numPr>
          <w:ilvl w:val="0"/>
          <w:numId w:val="1"/>
        </w:numPr>
        <w:tabs>
          <w:tab w:val="clear" w:pos="360"/>
          <w:tab w:val="num" w:pos="426"/>
        </w:tabs>
        <w:ind w:left="426" w:hanging="426"/>
        <w:jc w:val="both"/>
        <w:rPr>
          <w:sz w:val="22"/>
          <w:szCs w:val="22"/>
          <w:lang w:val="en-US"/>
        </w:rPr>
      </w:pPr>
      <w:r>
        <w:rPr>
          <w:sz w:val="22"/>
          <w:szCs w:val="22"/>
          <w:lang w:val="en-US"/>
        </w:rPr>
        <w:t>Testing of spray systems and condensers;</w:t>
      </w:r>
    </w:p>
    <w:p w:rsidR="001F3685" w:rsidRDefault="001F3685" w:rsidP="001F3685">
      <w:pPr>
        <w:numPr>
          <w:ilvl w:val="0"/>
          <w:numId w:val="1"/>
        </w:numPr>
        <w:tabs>
          <w:tab w:val="clear" w:pos="360"/>
          <w:tab w:val="num" w:pos="426"/>
        </w:tabs>
        <w:ind w:left="426" w:hanging="426"/>
        <w:jc w:val="both"/>
        <w:rPr>
          <w:sz w:val="22"/>
          <w:szCs w:val="22"/>
          <w:lang w:val="en-US"/>
        </w:rPr>
      </w:pPr>
      <w:r>
        <w:rPr>
          <w:sz w:val="22"/>
          <w:szCs w:val="22"/>
          <w:lang w:val="en-US"/>
        </w:rPr>
        <w:t>Testing of equipment components, devices, systems, valves, instruments, cables, etc. under realistic emergency conditions inside containment;</w:t>
      </w:r>
    </w:p>
    <w:p w:rsidR="001F3685" w:rsidRDefault="001F3685" w:rsidP="001F3685">
      <w:pPr>
        <w:numPr>
          <w:ilvl w:val="0"/>
          <w:numId w:val="1"/>
        </w:numPr>
        <w:tabs>
          <w:tab w:val="clear" w:pos="360"/>
          <w:tab w:val="num" w:pos="426"/>
        </w:tabs>
        <w:ind w:left="426" w:hanging="426"/>
        <w:jc w:val="both"/>
        <w:rPr>
          <w:sz w:val="22"/>
          <w:szCs w:val="22"/>
          <w:lang w:val="en-US"/>
        </w:rPr>
      </w:pPr>
      <w:r>
        <w:rPr>
          <w:sz w:val="22"/>
          <w:szCs w:val="22"/>
          <w:lang w:val="en-US"/>
        </w:rPr>
        <w:t xml:space="preserve">Testing of the metal shell stress-strained state under thermal and mechanical loads. </w:t>
      </w:r>
    </w:p>
    <w:p w:rsidR="001F3685" w:rsidRDefault="001F3685" w:rsidP="001F3685">
      <w:pPr>
        <w:pStyle w:val="Textkrper-Einzug2"/>
        <w:jc w:val="both"/>
        <w:rPr>
          <w:szCs w:val="22"/>
          <w:lang w:val="en-US"/>
        </w:rPr>
      </w:pPr>
    </w:p>
    <w:p w:rsidR="001F3685" w:rsidRDefault="001F3685" w:rsidP="001F3685">
      <w:pPr>
        <w:pStyle w:val="Textkrper-Einzug2"/>
        <w:jc w:val="center"/>
        <w:rPr>
          <w:b/>
          <w:szCs w:val="22"/>
          <w:lang w:val="en-US"/>
        </w:rPr>
      </w:pPr>
    </w:p>
    <w:p w:rsidR="001F3685" w:rsidRDefault="001F3685" w:rsidP="001F3685">
      <w:pPr>
        <w:pStyle w:val="Textkrper-Einzug2"/>
        <w:jc w:val="center"/>
        <w:rPr>
          <w:b/>
          <w:szCs w:val="22"/>
          <w:lang w:val="en-US"/>
        </w:rPr>
      </w:pPr>
    </w:p>
    <w:p w:rsidR="001F3685" w:rsidRDefault="001F3685" w:rsidP="001F3685">
      <w:pPr>
        <w:pStyle w:val="Textkrper-Einzug2"/>
        <w:jc w:val="center"/>
        <w:rPr>
          <w:b/>
          <w:szCs w:val="22"/>
          <w:lang w:val="en-US"/>
        </w:rPr>
      </w:pPr>
      <w:r>
        <w:rPr>
          <w:b/>
          <w:szCs w:val="22"/>
          <w:lang w:val="en-US"/>
        </w:rPr>
        <w:t>KMS characteristics</w:t>
      </w:r>
    </w:p>
    <w:p w:rsidR="001F3685" w:rsidRDefault="001F3685" w:rsidP="001F3685">
      <w:pPr>
        <w:pStyle w:val="Textkrper-Einzug2"/>
        <w:jc w:val="center"/>
        <w:rPr>
          <w:b/>
          <w:szCs w:val="22"/>
          <w:lang w:val="en-US"/>
        </w:rPr>
      </w:pPr>
    </w:p>
    <w:p w:rsidR="001F3685" w:rsidRDefault="001F3685" w:rsidP="001F3685">
      <w:pPr>
        <w:ind w:right="-1" w:firstLine="426"/>
        <w:jc w:val="both"/>
        <w:rPr>
          <w:sz w:val="22"/>
          <w:szCs w:val="22"/>
          <w:lang w:val="en-US"/>
        </w:rPr>
      </w:pPr>
      <w:r>
        <w:rPr>
          <w:color w:val="000000"/>
          <w:sz w:val="22"/>
          <w:szCs w:val="22"/>
          <w:lang w:val="en-US"/>
        </w:rPr>
        <w:t>The KMS containment model is shown schematically in fig. 1. The test facility comprises</w:t>
      </w:r>
      <w:r>
        <w:rPr>
          <w:sz w:val="22"/>
          <w:szCs w:val="22"/>
          <w:lang w:val="en-US"/>
        </w:rPr>
        <w:t>:</w:t>
      </w:r>
    </w:p>
    <w:p w:rsidR="001F3685" w:rsidRDefault="001F3685" w:rsidP="001F3685">
      <w:pPr>
        <w:numPr>
          <w:ilvl w:val="0"/>
          <w:numId w:val="7"/>
        </w:numPr>
        <w:ind w:right="-1"/>
        <w:jc w:val="both"/>
        <w:rPr>
          <w:sz w:val="22"/>
          <w:szCs w:val="22"/>
          <w:lang w:val="en-US"/>
        </w:rPr>
      </w:pPr>
      <w:r>
        <w:rPr>
          <w:sz w:val="22"/>
          <w:szCs w:val="22"/>
          <w:lang w:val="en-US"/>
        </w:rPr>
        <w:t xml:space="preserve">protective metal shell shaped as cylinder with hemispherical dome; </w:t>
      </w:r>
    </w:p>
    <w:p w:rsidR="001F3685" w:rsidRDefault="001F3685" w:rsidP="001F3685">
      <w:pPr>
        <w:numPr>
          <w:ilvl w:val="0"/>
          <w:numId w:val="9"/>
        </w:numPr>
        <w:ind w:right="-1"/>
        <w:jc w:val="both"/>
        <w:rPr>
          <w:sz w:val="22"/>
          <w:szCs w:val="22"/>
          <w:lang w:val="en-US"/>
        </w:rPr>
      </w:pPr>
      <w:r>
        <w:rPr>
          <w:sz w:val="22"/>
          <w:szCs w:val="22"/>
          <w:lang w:val="en-US"/>
        </w:rPr>
        <w:t>containment compartments;</w:t>
      </w:r>
    </w:p>
    <w:p w:rsidR="001F3685" w:rsidRDefault="001F3685" w:rsidP="001F3685">
      <w:pPr>
        <w:numPr>
          <w:ilvl w:val="0"/>
          <w:numId w:val="8"/>
        </w:numPr>
        <w:ind w:right="-1"/>
        <w:jc w:val="both"/>
        <w:rPr>
          <w:sz w:val="22"/>
          <w:szCs w:val="22"/>
          <w:lang w:val="en-US"/>
        </w:rPr>
      </w:pPr>
      <w:r>
        <w:rPr>
          <w:sz w:val="22"/>
          <w:szCs w:val="22"/>
          <w:lang w:val="en-US"/>
        </w:rPr>
        <w:t>passive containment cooling system (PCCS);</w:t>
      </w:r>
    </w:p>
    <w:p w:rsidR="001F3685" w:rsidRDefault="001F3685" w:rsidP="001F3685">
      <w:pPr>
        <w:numPr>
          <w:ilvl w:val="0"/>
          <w:numId w:val="10"/>
        </w:numPr>
        <w:ind w:right="-1"/>
        <w:jc w:val="both"/>
        <w:rPr>
          <w:sz w:val="22"/>
          <w:szCs w:val="22"/>
          <w:lang w:val="en-US"/>
        </w:rPr>
      </w:pPr>
      <w:r>
        <w:rPr>
          <w:sz w:val="22"/>
          <w:szCs w:val="22"/>
          <w:lang w:val="en-US"/>
        </w:rPr>
        <w:t>spent fuel cooling system;</w:t>
      </w:r>
    </w:p>
    <w:p w:rsidR="001F3685" w:rsidRDefault="001F3685" w:rsidP="001F3685">
      <w:pPr>
        <w:numPr>
          <w:ilvl w:val="0"/>
          <w:numId w:val="11"/>
        </w:numPr>
        <w:ind w:right="-1"/>
        <w:jc w:val="both"/>
        <w:rPr>
          <w:sz w:val="22"/>
          <w:szCs w:val="22"/>
          <w:lang w:val="en-US"/>
        </w:rPr>
      </w:pPr>
      <w:r>
        <w:rPr>
          <w:sz w:val="22"/>
          <w:szCs w:val="22"/>
          <w:lang w:val="en-US"/>
        </w:rPr>
        <w:t>spray system;</w:t>
      </w:r>
    </w:p>
    <w:p w:rsidR="001F3685" w:rsidRDefault="001F3685" w:rsidP="001F3685">
      <w:pPr>
        <w:numPr>
          <w:ilvl w:val="0"/>
          <w:numId w:val="12"/>
        </w:numPr>
        <w:tabs>
          <w:tab w:val="clear" w:pos="360"/>
          <w:tab w:val="num" w:pos="426"/>
        </w:tabs>
        <w:ind w:left="426" w:right="-1" w:hanging="426"/>
        <w:jc w:val="both"/>
        <w:rPr>
          <w:sz w:val="22"/>
          <w:szCs w:val="22"/>
          <w:lang w:val="en-US"/>
        </w:rPr>
      </w:pPr>
      <w:r>
        <w:rPr>
          <w:sz w:val="22"/>
          <w:szCs w:val="22"/>
          <w:lang w:val="en-US"/>
        </w:rPr>
        <w:t>systems for injecting air, steam, and helium into containment.</w:t>
      </w:r>
    </w:p>
    <w:p w:rsidR="001F3685" w:rsidRDefault="001F3685" w:rsidP="001F3685">
      <w:pPr>
        <w:ind w:right="-1"/>
        <w:jc w:val="both"/>
        <w:rPr>
          <w:sz w:val="22"/>
          <w:szCs w:val="22"/>
          <w:lang w:val="en-US"/>
        </w:rPr>
      </w:pPr>
    </w:p>
    <w:p w:rsidR="001F3685" w:rsidRDefault="001F3685" w:rsidP="001F3685">
      <w:pPr>
        <w:ind w:right="-1" w:firstLine="426"/>
        <w:jc w:val="both"/>
        <w:rPr>
          <w:sz w:val="22"/>
          <w:szCs w:val="22"/>
          <w:lang w:val="en-US"/>
        </w:rPr>
      </w:pPr>
      <w:r>
        <w:rPr>
          <w:sz w:val="22"/>
          <w:szCs w:val="22"/>
          <w:lang w:val="en-US"/>
        </w:rPr>
        <w:t>The main technical characteristics of KMS are given in Tables 1-5.</w:t>
      </w:r>
    </w:p>
    <w:p w:rsidR="001F3685" w:rsidRDefault="001F3685" w:rsidP="001F3685">
      <w:pPr>
        <w:tabs>
          <w:tab w:val="left" w:pos="851"/>
          <w:tab w:val="left" w:pos="2835"/>
          <w:tab w:val="left" w:pos="5670"/>
        </w:tabs>
        <w:ind w:right="57" w:firstLine="426"/>
        <w:jc w:val="right"/>
        <w:rPr>
          <w:sz w:val="22"/>
          <w:szCs w:val="22"/>
          <w:lang w:val="en-US"/>
        </w:rPr>
      </w:pPr>
      <w:bookmarkStart w:id="1" w:name="_Ref528317139"/>
    </w:p>
    <w:p w:rsidR="001F3685" w:rsidRDefault="001F3685" w:rsidP="001F3685">
      <w:pPr>
        <w:tabs>
          <w:tab w:val="left" w:pos="851"/>
          <w:tab w:val="left" w:pos="2835"/>
          <w:tab w:val="left" w:pos="5670"/>
        </w:tabs>
        <w:ind w:right="57" w:firstLine="426"/>
        <w:jc w:val="right"/>
        <w:rPr>
          <w:sz w:val="22"/>
          <w:szCs w:val="22"/>
          <w:lang w:val="en-US"/>
        </w:rPr>
      </w:pPr>
      <w:r>
        <w:rPr>
          <w:sz w:val="22"/>
          <w:szCs w:val="22"/>
          <w:lang w:val="en-US"/>
        </w:rPr>
        <w:t>Table 1</w:t>
      </w:r>
      <w:bookmarkEnd w:id="1"/>
    </w:p>
    <w:p w:rsidR="001F3685" w:rsidRDefault="001F3685" w:rsidP="001F3685">
      <w:pPr>
        <w:pStyle w:val="berschrift7"/>
        <w:rPr>
          <w:szCs w:val="22"/>
          <w:lang w:val="en-US"/>
        </w:rPr>
      </w:pPr>
      <w:r>
        <w:rPr>
          <w:szCs w:val="22"/>
          <w:lang w:val="en-US"/>
        </w:rPr>
        <w:t>Containment characteristics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1134"/>
        <w:gridCol w:w="1418"/>
        <w:gridCol w:w="2268"/>
      </w:tblGrid>
      <w:tr w:rsidR="001F3685" w:rsidTr="00345802">
        <w:trPr>
          <w:trHeight w:val="520"/>
        </w:trPr>
        <w:tc>
          <w:tcPr>
            <w:tcW w:w="3402" w:type="dxa"/>
            <w:shd w:val="clear" w:color="auto" w:fill="FFFFFF"/>
          </w:tcPr>
          <w:p w:rsidR="001F3685" w:rsidRDefault="001F3685" w:rsidP="00345802">
            <w:pPr>
              <w:jc w:val="center"/>
              <w:rPr>
                <w:color w:val="000000"/>
                <w:sz w:val="22"/>
                <w:szCs w:val="22"/>
                <w:lang w:val="en-US"/>
              </w:rPr>
            </w:pPr>
            <w:r>
              <w:rPr>
                <w:color w:val="000000"/>
                <w:sz w:val="22"/>
                <w:szCs w:val="22"/>
                <w:lang w:val="en-US"/>
              </w:rPr>
              <w:t>Description</w:t>
            </w:r>
          </w:p>
        </w:tc>
        <w:tc>
          <w:tcPr>
            <w:tcW w:w="1134" w:type="dxa"/>
            <w:shd w:val="clear" w:color="auto" w:fill="FFFFFF"/>
          </w:tcPr>
          <w:p w:rsidR="001F3685" w:rsidRDefault="001F3685" w:rsidP="00345802">
            <w:pPr>
              <w:tabs>
                <w:tab w:val="left" w:pos="0"/>
              </w:tabs>
              <w:ind w:right="-108" w:firstLine="34"/>
              <w:jc w:val="center"/>
              <w:rPr>
                <w:color w:val="000000"/>
                <w:sz w:val="22"/>
                <w:szCs w:val="22"/>
                <w:lang w:val="en-US"/>
              </w:rPr>
            </w:pPr>
            <w:r>
              <w:rPr>
                <w:color w:val="000000"/>
                <w:sz w:val="22"/>
                <w:szCs w:val="22"/>
                <w:lang w:val="en-US"/>
              </w:rPr>
              <w:t>Parameter value</w:t>
            </w:r>
          </w:p>
        </w:tc>
        <w:tc>
          <w:tcPr>
            <w:tcW w:w="1418" w:type="dxa"/>
            <w:shd w:val="clear" w:color="auto" w:fill="FFFFFF"/>
          </w:tcPr>
          <w:p w:rsidR="001F3685" w:rsidRDefault="001F3685" w:rsidP="00345802">
            <w:pPr>
              <w:ind w:right="-108"/>
              <w:jc w:val="center"/>
              <w:rPr>
                <w:color w:val="000000"/>
                <w:sz w:val="22"/>
                <w:szCs w:val="22"/>
                <w:lang w:val="en-US"/>
              </w:rPr>
            </w:pPr>
            <w:r>
              <w:rPr>
                <w:color w:val="000000"/>
                <w:sz w:val="22"/>
                <w:szCs w:val="22"/>
                <w:lang w:val="en-US"/>
              </w:rPr>
              <w:t>Unit of measurement</w:t>
            </w:r>
          </w:p>
        </w:tc>
        <w:tc>
          <w:tcPr>
            <w:tcW w:w="2268" w:type="dxa"/>
            <w:shd w:val="clear" w:color="auto" w:fill="FFFFFF"/>
          </w:tcPr>
          <w:p w:rsidR="001F3685" w:rsidRDefault="001F3685" w:rsidP="00345802">
            <w:pPr>
              <w:jc w:val="center"/>
              <w:rPr>
                <w:color w:val="000000"/>
                <w:sz w:val="22"/>
                <w:szCs w:val="22"/>
                <w:lang w:val="en-US"/>
              </w:rPr>
            </w:pPr>
            <w:r>
              <w:rPr>
                <w:color w:val="000000"/>
                <w:sz w:val="22"/>
                <w:szCs w:val="22"/>
                <w:lang w:val="en-US"/>
              </w:rPr>
              <w:t>Note</w:t>
            </w:r>
          </w:p>
        </w:tc>
      </w:tr>
      <w:tr w:rsidR="001F3685" w:rsidTr="00345802">
        <w:tc>
          <w:tcPr>
            <w:tcW w:w="3402" w:type="dxa"/>
            <w:shd w:val="clear" w:color="auto" w:fill="FFFFFF"/>
          </w:tcPr>
          <w:p w:rsidR="001F3685" w:rsidRDefault="001F3685" w:rsidP="00345802">
            <w:pPr>
              <w:jc w:val="center"/>
              <w:rPr>
                <w:sz w:val="22"/>
                <w:szCs w:val="22"/>
                <w:lang w:val="en-US"/>
              </w:rPr>
            </w:pPr>
            <w:r>
              <w:rPr>
                <w:sz w:val="22"/>
                <w:szCs w:val="22"/>
                <w:lang w:val="en-US"/>
              </w:rPr>
              <w:t>Protective shell:</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p>
        </w:tc>
        <w:tc>
          <w:tcPr>
            <w:tcW w:w="1418" w:type="dxa"/>
            <w:shd w:val="clear" w:color="auto" w:fill="FFFFFF"/>
          </w:tcPr>
          <w:p w:rsidR="001F3685" w:rsidRDefault="001F3685" w:rsidP="00345802">
            <w:pPr>
              <w:ind w:right="1417"/>
              <w:jc w:val="center"/>
              <w:rPr>
                <w:color w:val="000000"/>
                <w:sz w:val="22"/>
                <w:szCs w:val="22"/>
                <w:lang w:val="en-US"/>
              </w:rPr>
            </w:pPr>
          </w:p>
        </w:tc>
        <w:tc>
          <w:tcPr>
            <w:tcW w:w="2268" w:type="dxa"/>
            <w:shd w:val="clear" w:color="auto" w:fill="FFFFFF"/>
          </w:tcPr>
          <w:p w:rsidR="001F3685" w:rsidRDefault="001F3685" w:rsidP="00345802">
            <w:pPr>
              <w:ind w:right="1417"/>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rPr>
              <w:sym w:font="Symbol" w:char="F0B7"/>
            </w:r>
            <w:r>
              <w:rPr>
                <w:color w:val="000000"/>
                <w:sz w:val="22"/>
                <w:szCs w:val="22"/>
                <w:lang w:val="en-US"/>
              </w:rPr>
              <w:t xml:space="preserve"> material</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 xml:space="preserve">Steel </w:t>
            </w:r>
            <w:r>
              <w:rPr>
                <w:color w:val="000000"/>
                <w:sz w:val="22"/>
                <w:szCs w:val="22"/>
              </w:rPr>
              <w:t>Ст</w:t>
            </w:r>
            <w:r>
              <w:rPr>
                <w:color w:val="000000"/>
                <w:sz w:val="22"/>
                <w:szCs w:val="22"/>
                <w:lang w:val="en-US"/>
              </w:rPr>
              <w:t xml:space="preserve"> 09</w:t>
            </w:r>
            <w:r>
              <w:rPr>
                <w:color w:val="000000"/>
                <w:sz w:val="22"/>
                <w:szCs w:val="22"/>
              </w:rPr>
              <w:t>Г</w:t>
            </w:r>
            <w:r>
              <w:rPr>
                <w:color w:val="000000"/>
                <w:sz w:val="22"/>
                <w:szCs w:val="22"/>
                <w:lang w:val="en-US"/>
              </w:rPr>
              <w:t>2</w:t>
            </w:r>
            <w:r>
              <w:rPr>
                <w:color w:val="000000"/>
                <w:sz w:val="22"/>
                <w:szCs w:val="22"/>
              </w:rPr>
              <w:t>С</w:t>
            </w:r>
          </w:p>
        </w:tc>
        <w:tc>
          <w:tcPr>
            <w:tcW w:w="1418" w:type="dxa"/>
            <w:shd w:val="clear" w:color="auto" w:fill="FFFFFF"/>
          </w:tcPr>
          <w:p w:rsidR="001F3685" w:rsidRDefault="001F3685" w:rsidP="00345802">
            <w:pPr>
              <w:pStyle w:val="Kopfzeile"/>
              <w:tabs>
                <w:tab w:val="num" w:pos="-108"/>
                <w:tab w:val="left" w:pos="0"/>
              </w:tabs>
              <w:spacing w:line="240" w:lineRule="auto"/>
              <w:ind w:firstLine="0"/>
              <w:jc w:val="center"/>
              <w:rPr>
                <w:color w:val="000000"/>
                <w:sz w:val="22"/>
                <w:szCs w:val="22"/>
                <w:lang w:val="en-US"/>
              </w:rPr>
            </w:pPr>
            <w:r>
              <w:rPr>
                <w:color w:val="000000"/>
                <w:sz w:val="22"/>
                <w:szCs w:val="22"/>
                <w:lang w:val="en-US"/>
              </w:rPr>
              <w:t>-</w:t>
            </w:r>
          </w:p>
        </w:tc>
        <w:tc>
          <w:tcPr>
            <w:tcW w:w="2268" w:type="dxa"/>
            <w:shd w:val="clear" w:color="auto" w:fill="FFFFFF"/>
          </w:tcPr>
          <w:p w:rsidR="001F3685" w:rsidRDefault="001F3685" w:rsidP="00345802">
            <w:pPr>
              <w:ind w:right="-108"/>
              <w:jc w:val="center"/>
              <w:rPr>
                <w:color w:val="000000"/>
                <w:sz w:val="22"/>
                <w:szCs w:val="22"/>
                <w:lang w:val="en-US"/>
              </w:rPr>
            </w:pPr>
            <w:r>
              <w:rPr>
                <w:color w:val="000000"/>
                <w:sz w:val="22"/>
                <w:szCs w:val="22"/>
                <w:lang w:val="en-US"/>
              </w:rPr>
              <w:t>Corrosion-resistant coating</w:t>
            </w: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rPr>
              <w:sym w:font="Symbol" w:char="F0B7"/>
            </w:r>
            <w:r>
              <w:rPr>
                <w:color w:val="000000"/>
                <w:sz w:val="22"/>
                <w:szCs w:val="22"/>
                <w:lang w:val="en-US"/>
              </w:rPr>
              <w:t xml:space="preserve"> thickness</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25.0/18.0</w:t>
            </w:r>
          </w:p>
        </w:tc>
        <w:tc>
          <w:tcPr>
            <w:tcW w:w="1418" w:type="dxa"/>
            <w:shd w:val="clear" w:color="auto" w:fill="FFFFFF"/>
          </w:tcPr>
          <w:p w:rsidR="001F3685" w:rsidRDefault="001F3685" w:rsidP="00345802">
            <w:pPr>
              <w:pStyle w:val="Kopfzeile"/>
              <w:tabs>
                <w:tab w:val="num" w:pos="-108"/>
                <w:tab w:val="left" w:pos="0"/>
              </w:tabs>
              <w:spacing w:line="240" w:lineRule="auto"/>
              <w:ind w:firstLine="0"/>
              <w:jc w:val="center"/>
              <w:rPr>
                <w:color w:val="000000"/>
                <w:sz w:val="22"/>
                <w:szCs w:val="22"/>
                <w:lang w:val="en-US"/>
              </w:rPr>
            </w:pPr>
            <w:r>
              <w:rPr>
                <w:color w:val="000000"/>
                <w:sz w:val="22"/>
                <w:szCs w:val="22"/>
                <w:lang w:val="en-US"/>
              </w:rPr>
              <w:t>mm</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rPr>
              <w:sym w:font="Symbol" w:char="F0B7"/>
            </w:r>
            <w:r>
              <w:rPr>
                <w:color w:val="000000"/>
                <w:sz w:val="22"/>
                <w:szCs w:val="22"/>
                <w:lang w:val="en-US"/>
              </w:rPr>
              <w:t xml:space="preserve"> diameter</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12.0</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m</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rPr>
              <w:sym w:font="Symbol" w:char="F0B7"/>
            </w:r>
            <w:r>
              <w:rPr>
                <w:color w:val="000000"/>
                <w:sz w:val="22"/>
                <w:szCs w:val="22"/>
                <w:lang w:val="en-US"/>
              </w:rPr>
              <w:t xml:space="preserve"> height of cylinder</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10.9</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m</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rPr>
              <w:sym w:font="Symbol" w:char="F0B7"/>
            </w:r>
            <w:r>
              <w:rPr>
                <w:color w:val="000000"/>
                <w:sz w:val="22"/>
                <w:szCs w:val="22"/>
                <w:lang w:val="en-US"/>
              </w:rPr>
              <w:t xml:space="preserve"> volume (air)</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1920,0</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m</w:t>
            </w:r>
            <w:r>
              <w:rPr>
                <w:color w:val="000000"/>
                <w:sz w:val="22"/>
                <w:szCs w:val="22"/>
                <w:vertAlign w:val="superscript"/>
                <w:lang w:val="en-US"/>
              </w:rPr>
              <w:t>3</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34"/>
              <w:rPr>
                <w:color w:val="000000"/>
                <w:sz w:val="22"/>
                <w:szCs w:val="22"/>
                <w:lang w:val="en-US"/>
              </w:rPr>
            </w:pPr>
            <w:r>
              <w:rPr>
                <w:color w:val="000000"/>
                <w:sz w:val="22"/>
                <w:szCs w:val="22"/>
              </w:rPr>
              <w:sym w:font="Symbol" w:char="F0B7"/>
            </w:r>
            <w:r>
              <w:rPr>
                <w:color w:val="000000"/>
                <w:sz w:val="22"/>
                <w:szCs w:val="22"/>
                <w:lang w:val="en-US"/>
              </w:rPr>
              <w:t xml:space="preserve"> number of compartments</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11</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108"/>
              <w:rPr>
                <w:color w:val="000000"/>
                <w:sz w:val="22"/>
                <w:szCs w:val="22"/>
                <w:lang w:val="en-US"/>
              </w:rPr>
            </w:pPr>
            <w:r>
              <w:rPr>
                <w:color w:val="000000"/>
                <w:sz w:val="22"/>
                <w:szCs w:val="22"/>
                <w:lang w:val="en-US"/>
              </w:rPr>
              <w:t>Maximum pressure</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0.54</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MPa</w:t>
            </w:r>
          </w:p>
        </w:tc>
        <w:tc>
          <w:tcPr>
            <w:tcW w:w="2268" w:type="dxa"/>
            <w:shd w:val="clear" w:color="auto" w:fill="FFFFFF"/>
          </w:tcPr>
          <w:p w:rsidR="001F3685" w:rsidRDefault="001F3685" w:rsidP="00345802">
            <w:pPr>
              <w:jc w:val="center"/>
              <w:rPr>
                <w:color w:val="000000"/>
                <w:sz w:val="22"/>
                <w:szCs w:val="22"/>
                <w:lang w:val="en-US"/>
              </w:rPr>
            </w:pPr>
          </w:p>
        </w:tc>
      </w:tr>
      <w:tr w:rsidR="001F3685" w:rsidTr="00345802">
        <w:tc>
          <w:tcPr>
            <w:tcW w:w="3402" w:type="dxa"/>
            <w:shd w:val="clear" w:color="auto" w:fill="FFFFFF"/>
          </w:tcPr>
          <w:p w:rsidR="001F3685" w:rsidRDefault="001F3685" w:rsidP="00345802">
            <w:pPr>
              <w:tabs>
                <w:tab w:val="left" w:pos="3753"/>
              </w:tabs>
              <w:ind w:right="34"/>
              <w:rPr>
                <w:color w:val="000000"/>
                <w:sz w:val="22"/>
                <w:szCs w:val="22"/>
                <w:lang w:val="en-US"/>
              </w:rPr>
            </w:pPr>
            <w:r>
              <w:rPr>
                <w:color w:val="000000"/>
                <w:sz w:val="22"/>
                <w:szCs w:val="22"/>
                <w:lang w:val="en-US"/>
              </w:rPr>
              <w:t>Maximum temperature of atmosphere</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150.0</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rPr>
              <w:sym w:font="Symbol" w:char="F0B0"/>
            </w:r>
            <w:r>
              <w:rPr>
                <w:color w:val="000000"/>
                <w:sz w:val="22"/>
                <w:szCs w:val="22"/>
              </w:rPr>
              <w:t>С</w:t>
            </w:r>
          </w:p>
        </w:tc>
        <w:tc>
          <w:tcPr>
            <w:tcW w:w="2268" w:type="dxa"/>
            <w:shd w:val="clear" w:color="auto" w:fill="FFFFFF"/>
          </w:tcPr>
          <w:p w:rsidR="001F3685" w:rsidRDefault="001F3685" w:rsidP="00345802">
            <w:pPr>
              <w:jc w:val="center"/>
              <w:rPr>
                <w:color w:val="000000"/>
                <w:sz w:val="22"/>
                <w:szCs w:val="22"/>
                <w:lang w:val="en-US"/>
              </w:rPr>
            </w:pPr>
            <w:r>
              <w:rPr>
                <w:color w:val="000000"/>
                <w:sz w:val="22"/>
                <w:szCs w:val="22"/>
                <w:lang w:val="en-US"/>
              </w:rPr>
              <w:t>Momentary rises to 200</w:t>
            </w:r>
            <w:r>
              <w:rPr>
                <w:color w:val="000000"/>
                <w:sz w:val="22"/>
                <w:szCs w:val="22"/>
              </w:rPr>
              <w:sym w:font="Symbol" w:char="F0B0"/>
            </w:r>
            <w:r>
              <w:rPr>
                <w:color w:val="000000"/>
                <w:sz w:val="22"/>
                <w:szCs w:val="22"/>
              </w:rPr>
              <w:t>С</w:t>
            </w:r>
          </w:p>
        </w:tc>
      </w:tr>
      <w:tr w:rsidR="001F3685" w:rsidTr="00345802">
        <w:tc>
          <w:tcPr>
            <w:tcW w:w="3402" w:type="dxa"/>
            <w:shd w:val="clear" w:color="auto" w:fill="FFFFFF"/>
          </w:tcPr>
          <w:p w:rsidR="001F3685" w:rsidRDefault="001F3685" w:rsidP="00345802">
            <w:pPr>
              <w:tabs>
                <w:tab w:val="left" w:pos="2161"/>
              </w:tabs>
              <w:ind w:right="34"/>
              <w:rPr>
                <w:color w:val="000000"/>
                <w:sz w:val="22"/>
                <w:szCs w:val="22"/>
                <w:lang w:val="en-US"/>
              </w:rPr>
            </w:pPr>
            <w:r>
              <w:rPr>
                <w:color w:val="000000"/>
                <w:sz w:val="22"/>
                <w:szCs w:val="22"/>
                <w:lang w:val="en-US"/>
              </w:rPr>
              <w:t>Total weight of metal structures</w:t>
            </w:r>
          </w:p>
        </w:tc>
        <w:tc>
          <w:tcPr>
            <w:tcW w:w="1134" w:type="dxa"/>
            <w:shd w:val="clear" w:color="auto" w:fill="FFFFFF"/>
          </w:tcPr>
          <w:p w:rsidR="001F3685" w:rsidRDefault="001F3685" w:rsidP="00345802">
            <w:pPr>
              <w:tabs>
                <w:tab w:val="left" w:pos="0"/>
                <w:tab w:val="left" w:pos="2052"/>
              </w:tabs>
              <w:ind w:right="-108" w:firstLine="34"/>
              <w:jc w:val="center"/>
              <w:rPr>
                <w:color w:val="000000"/>
                <w:sz w:val="22"/>
                <w:szCs w:val="22"/>
                <w:lang w:val="en-US"/>
              </w:rPr>
            </w:pPr>
            <w:r>
              <w:rPr>
                <w:color w:val="000000"/>
                <w:sz w:val="22"/>
                <w:szCs w:val="22"/>
                <w:lang w:val="en-US"/>
              </w:rPr>
              <w:t>126.0</w:t>
            </w:r>
          </w:p>
        </w:tc>
        <w:tc>
          <w:tcPr>
            <w:tcW w:w="1418" w:type="dxa"/>
            <w:shd w:val="clear" w:color="auto" w:fill="FFFFFF"/>
          </w:tcPr>
          <w:p w:rsidR="001F3685" w:rsidRDefault="001F3685" w:rsidP="00345802">
            <w:pPr>
              <w:tabs>
                <w:tab w:val="num" w:pos="-108"/>
                <w:tab w:val="left" w:pos="0"/>
              </w:tabs>
              <w:jc w:val="center"/>
              <w:rPr>
                <w:color w:val="000000"/>
                <w:sz w:val="22"/>
                <w:szCs w:val="22"/>
                <w:lang w:val="en-US"/>
              </w:rPr>
            </w:pPr>
            <w:r>
              <w:rPr>
                <w:color w:val="000000"/>
                <w:sz w:val="22"/>
                <w:szCs w:val="22"/>
                <w:lang w:val="en-US"/>
              </w:rPr>
              <w:t>ton</w:t>
            </w:r>
          </w:p>
        </w:tc>
        <w:tc>
          <w:tcPr>
            <w:tcW w:w="2268" w:type="dxa"/>
            <w:shd w:val="clear" w:color="auto" w:fill="FFFFFF"/>
          </w:tcPr>
          <w:p w:rsidR="001F3685" w:rsidRDefault="001F3685" w:rsidP="00345802">
            <w:pPr>
              <w:jc w:val="center"/>
              <w:rPr>
                <w:color w:val="000000"/>
                <w:sz w:val="22"/>
                <w:szCs w:val="22"/>
                <w:lang w:val="en-US"/>
              </w:rPr>
            </w:pPr>
            <w:r>
              <w:rPr>
                <w:color w:val="000000"/>
                <w:sz w:val="22"/>
                <w:szCs w:val="22"/>
                <w:lang w:val="en-US"/>
              </w:rPr>
              <w:t>Including metal shell</w:t>
            </w:r>
          </w:p>
        </w:tc>
      </w:tr>
    </w:tbl>
    <w:p w:rsidR="001F3685" w:rsidRDefault="001F3685" w:rsidP="001F3685">
      <w:pPr>
        <w:pStyle w:val="a"/>
        <w:spacing w:line="240" w:lineRule="auto"/>
        <w:ind w:right="1417" w:firstLine="426"/>
        <w:jc w:val="center"/>
        <w:rPr>
          <w:sz w:val="22"/>
          <w:szCs w:val="22"/>
          <w:lang w:val="en-US"/>
        </w:rPr>
      </w:pPr>
      <w:r>
        <w:rPr>
          <w:color w:val="000000"/>
          <w:spacing w:val="18"/>
          <w:sz w:val="22"/>
          <w:szCs w:val="22"/>
          <w:lang w:val="en-US"/>
        </w:rPr>
        <w:br w:type="page"/>
      </w:r>
    </w:p>
    <w:p w:rsidR="001F3685" w:rsidRDefault="004D71F2" w:rsidP="001F3685">
      <w:pPr>
        <w:pStyle w:val="Kopfzeile"/>
        <w:keepNext/>
        <w:spacing w:line="240" w:lineRule="auto"/>
        <w:ind w:firstLine="0"/>
        <w:rPr>
          <w:sz w:val="22"/>
          <w:szCs w:val="22"/>
        </w:rPr>
      </w:pPr>
      <w:r>
        <w:rPr>
          <w:noProof/>
          <w:sz w:val="22"/>
          <w:szCs w:val="22"/>
          <w:lang w:val="de-DE" w:eastAsia="de-DE"/>
        </w:rPr>
        <w:drawing>
          <wp:inline distT="0" distB="0" distL="0" distR="0">
            <wp:extent cx="5257800" cy="81076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57800" cy="8107680"/>
                    </a:xfrm>
                    <a:prstGeom prst="rect">
                      <a:avLst/>
                    </a:prstGeom>
                    <a:noFill/>
                    <a:ln>
                      <a:noFill/>
                    </a:ln>
                  </pic:spPr>
                </pic:pic>
              </a:graphicData>
            </a:graphic>
          </wp:inline>
        </w:drawing>
      </w:r>
    </w:p>
    <w:p w:rsidR="001F3685" w:rsidRDefault="001F3685" w:rsidP="001F3685">
      <w:pPr>
        <w:pStyle w:val="Beschriftung"/>
        <w:spacing w:line="240" w:lineRule="auto"/>
        <w:ind w:firstLine="426"/>
        <w:jc w:val="center"/>
        <w:rPr>
          <w:sz w:val="22"/>
          <w:szCs w:val="22"/>
          <w:lang w:val="en-US"/>
        </w:rPr>
      </w:pPr>
      <w:bookmarkStart w:id="2" w:name="_Ref528317055"/>
      <w:r>
        <w:rPr>
          <w:sz w:val="22"/>
          <w:szCs w:val="22"/>
          <w:lang w:val="en-US"/>
        </w:rPr>
        <w:t xml:space="preserve">Fig. </w:t>
      </w:r>
      <w:r>
        <w:rPr>
          <w:sz w:val="22"/>
          <w:szCs w:val="22"/>
        </w:rPr>
        <w:fldChar w:fldCharType="begin" w:fldLock="1"/>
      </w:r>
      <w:r>
        <w:rPr>
          <w:sz w:val="22"/>
          <w:szCs w:val="22"/>
          <w:lang w:val="en-US"/>
        </w:rPr>
        <w:instrText xml:space="preserve"> SEQ </w:instrText>
      </w:r>
      <w:r>
        <w:rPr>
          <w:sz w:val="22"/>
          <w:szCs w:val="22"/>
        </w:rPr>
        <w:instrText>Рисунок</w:instrText>
      </w:r>
      <w:r>
        <w:rPr>
          <w:sz w:val="22"/>
          <w:szCs w:val="22"/>
          <w:lang w:val="en-US"/>
        </w:rPr>
        <w:instrText xml:space="preserve"> \* ARABIC \s 2 </w:instrText>
      </w:r>
      <w:r>
        <w:rPr>
          <w:sz w:val="22"/>
          <w:szCs w:val="22"/>
        </w:rPr>
        <w:fldChar w:fldCharType="separate"/>
      </w:r>
      <w:r>
        <w:rPr>
          <w:noProof/>
          <w:sz w:val="22"/>
          <w:szCs w:val="22"/>
          <w:lang w:val="en-US"/>
        </w:rPr>
        <w:t>1</w:t>
      </w:r>
      <w:r>
        <w:rPr>
          <w:sz w:val="22"/>
          <w:szCs w:val="22"/>
        </w:rPr>
        <w:fldChar w:fldCharType="end"/>
      </w:r>
      <w:bookmarkEnd w:id="2"/>
      <w:r>
        <w:rPr>
          <w:sz w:val="22"/>
          <w:szCs w:val="22"/>
          <w:lang w:val="en-US"/>
        </w:rPr>
        <w:t>.  KMS containment test facility</w:t>
      </w:r>
    </w:p>
    <w:p w:rsidR="001F3685" w:rsidRDefault="001F3685" w:rsidP="001F3685">
      <w:pPr>
        <w:jc w:val="right"/>
        <w:rPr>
          <w:sz w:val="22"/>
          <w:szCs w:val="22"/>
          <w:lang w:val="en-US"/>
        </w:rPr>
      </w:pPr>
    </w:p>
    <w:p w:rsidR="001F3685" w:rsidRDefault="001F3685" w:rsidP="001F3685">
      <w:pPr>
        <w:jc w:val="right"/>
        <w:rPr>
          <w:sz w:val="22"/>
          <w:szCs w:val="22"/>
          <w:lang w:val="en-US"/>
        </w:rPr>
      </w:pPr>
      <w:r>
        <w:rPr>
          <w:sz w:val="22"/>
          <w:szCs w:val="22"/>
          <w:lang w:val="en-US"/>
        </w:rPr>
        <w:t xml:space="preserve">Table </w:t>
      </w:r>
      <w:r>
        <w:rPr>
          <w:sz w:val="22"/>
          <w:szCs w:val="22"/>
        </w:rPr>
        <w:fldChar w:fldCharType="begin" w:fldLock="1"/>
      </w:r>
      <w:r>
        <w:rPr>
          <w:sz w:val="22"/>
          <w:szCs w:val="22"/>
          <w:lang w:val="en-US"/>
        </w:rPr>
        <w:instrText xml:space="preserve"> SEQ </w:instrText>
      </w:r>
      <w:r>
        <w:rPr>
          <w:sz w:val="22"/>
          <w:szCs w:val="22"/>
        </w:rPr>
        <w:instrText>Таблица</w:instrText>
      </w:r>
      <w:r>
        <w:rPr>
          <w:sz w:val="22"/>
          <w:szCs w:val="22"/>
          <w:lang w:val="en-US"/>
        </w:rPr>
        <w:instrText xml:space="preserve"> \* ARABIC \s 2 </w:instrText>
      </w:r>
      <w:r>
        <w:rPr>
          <w:sz w:val="22"/>
          <w:szCs w:val="22"/>
        </w:rPr>
        <w:fldChar w:fldCharType="separate"/>
      </w:r>
      <w:r>
        <w:rPr>
          <w:noProof/>
          <w:sz w:val="22"/>
          <w:szCs w:val="22"/>
          <w:lang w:val="en-US"/>
        </w:rPr>
        <w:t>2</w:t>
      </w:r>
      <w:r>
        <w:rPr>
          <w:sz w:val="22"/>
          <w:szCs w:val="22"/>
        </w:rPr>
        <w:fldChar w:fldCharType="end"/>
      </w:r>
      <w:r>
        <w:rPr>
          <w:sz w:val="22"/>
          <w:szCs w:val="22"/>
          <w:lang w:val="en-US"/>
        </w:rPr>
        <w:t xml:space="preserve"> </w:t>
      </w:r>
    </w:p>
    <w:p w:rsidR="001F3685" w:rsidRDefault="001F3685" w:rsidP="001F3685">
      <w:pPr>
        <w:pStyle w:val="berschrift9"/>
        <w:rPr>
          <w:szCs w:val="22"/>
          <w:lang w:val="en-US"/>
        </w:rPr>
      </w:pPr>
      <w:r>
        <w:rPr>
          <w:szCs w:val="22"/>
          <w:lang w:val="en-US"/>
        </w:rPr>
        <w:t>Injection systems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276"/>
        <w:gridCol w:w="1418"/>
        <w:gridCol w:w="2693"/>
      </w:tblGrid>
      <w:tr w:rsidR="001F3685" w:rsidTr="00345802">
        <w:tc>
          <w:tcPr>
            <w:tcW w:w="2835" w:type="dxa"/>
            <w:shd w:val="clear" w:color="auto" w:fill="FFFFFF"/>
          </w:tcPr>
          <w:p w:rsidR="001F3685" w:rsidRDefault="001F3685" w:rsidP="00345802">
            <w:pPr>
              <w:jc w:val="center"/>
              <w:rPr>
                <w:sz w:val="22"/>
                <w:szCs w:val="22"/>
                <w:lang w:val="en-US"/>
              </w:rPr>
            </w:pPr>
            <w:r>
              <w:rPr>
                <w:sz w:val="22"/>
                <w:szCs w:val="22"/>
                <w:lang w:val="en-US"/>
              </w:rPr>
              <w:t>Description</w:t>
            </w:r>
          </w:p>
        </w:tc>
        <w:tc>
          <w:tcPr>
            <w:tcW w:w="1276" w:type="dxa"/>
            <w:shd w:val="clear" w:color="auto" w:fill="FFFFFF"/>
          </w:tcPr>
          <w:p w:rsidR="001F3685" w:rsidRDefault="001F3685" w:rsidP="00345802">
            <w:pPr>
              <w:pStyle w:val="a"/>
              <w:spacing w:line="240" w:lineRule="auto"/>
              <w:ind w:firstLine="34"/>
              <w:jc w:val="center"/>
              <w:rPr>
                <w:sz w:val="22"/>
                <w:szCs w:val="22"/>
                <w:lang w:val="en-US"/>
              </w:rPr>
            </w:pPr>
            <w:r>
              <w:rPr>
                <w:sz w:val="22"/>
                <w:szCs w:val="22"/>
                <w:lang w:val="en-US"/>
              </w:rPr>
              <w:t>Parameter value</w:t>
            </w:r>
          </w:p>
        </w:tc>
        <w:tc>
          <w:tcPr>
            <w:tcW w:w="1418" w:type="dxa"/>
            <w:shd w:val="clear" w:color="auto" w:fill="FFFFFF"/>
          </w:tcPr>
          <w:p w:rsidR="001F3685" w:rsidRDefault="001F3685" w:rsidP="00345802">
            <w:pPr>
              <w:pStyle w:val="a"/>
              <w:spacing w:line="240" w:lineRule="auto"/>
              <w:jc w:val="center"/>
              <w:rPr>
                <w:sz w:val="22"/>
                <w:szCs w:val="22"/>
                <w:lang w:val="en-US"/>
              </w:rPr>
            </w:pPr>
            <w:r>
              <w:rPr>
                <w:color w:val="000000"/>
                <w:sz w:val="22"/>
                <w:szCs w:val="22"/>
                <w:lang w:val="en-US"/>
              </w:rPr>
              <w:t>Unit of measurement</w:t>
            </w:r>
            <w:r>
              <w:rPr>
                <w:sz w:val="22"/>
                <w:szCs w:val="22"/>
                <w:lang w:val="en-US"/>
              </w:rPr>
              <w:t xml:space="preserve"> </w:t>
            </w:r>
          </w:p>
        </w:tc>
        <w:tc>
          <w:tcPr>
            <w:tcW w:w="2693" w:type="dxa"/>
            <w:shd w:val="clear" w:color="auto" w:fill="FFFFFF"/>
          </w:tcPr>
          <w:p w:rsidR="001F3685" w:rsidRDefault="001F3685" w:rsidP="00345802">
            <w:pPr>
              <w:ind w:firstLine="34"/>
              <w:jc w:val="center"/>
              <w:rPr>
                <w:sz w:val="22"/>
                <w:szCs w:val="22"/>
                <w:lang w:val="en-US"/>
              </w:rPr>
            </w:pPr>
            <w:r>
              <w:rPr>
                <w:sz w:val="22"/>
                <w:szCs w:val="22"/>
                <w:lang w:val="en-US"/>
              </w:rPr>
              <w:t>Note</w:t>
            </w:r>
          </w:p>
        </w:tc>
      </w:tr>
      <w:tr w:rsidR="001F3685" w:rsidTr="00345802">
        <w:tc>
          <w:tcPr>
            <w:tcW w:w="2835" w:type="dxa"/>
            <w:shd w:val="clear" w:color="auto" w:fill="FFFFFF"/>
          </w:tcPr>
          <w:p w:rsidR="001F3685" w:rsidRDefault="001F3685" w:rsidP="00345802">
            <w:pPr>
              <w:rPr>
                <w:sz w:val="22"/>
                <w:szCs w:val="22"/>
                <w:lang w:val="en-US"/>
              </w:rPr>
            </w:pPr>
            <w:r>
              <w:rPr>
                <w:sz w:val="22"/>
                <w:szCs w:val="22"/>
                <w:lang w:val="en-US"/>
              </w:rPr>
              <w:t>Steam</w:t>
            </w:r>
          </w:p>
          <w:p w:rsidR="001F3685" w:rsidRDefault="001F3685" w:rsidP="00345802">
            <w:pPr>
              <w:rPr>
                <w:sz w:val="22"/>
                <w:szCs w:val="22"/>
                <w:lang w:val="en-US"/>
              </w:rPr>
            </w:pPr>
            <w:r>
              <w:rPr>
                <w:sz w:val="22"/>
                <w:szCs w:val="22"/>
              </w:rPr>
              <w:sym w:font="Symbol" w:char="F0B7"/>
            </w:r>
            <w:r>
              <w:rPr>
                <w:sz w:val="22"/>
                <w:szCs w:val="22"/>
                <w:lang w:val="en-US"/>
              </w:rPr>
              <w:t xml:space="preserve"> maximum flow rate</w:t>
            </w:r>
          </w:p>
          <w:p w:rsidR="001F3685" w:rsidRDefault="001F3685" w:rsidP="00345802">
            <w:pPr>
              <w:rPr>
                <w:sz w:val="22"/>
                <w:szCs w:val="22"/>
                <w:lang w:val="en-US"/>
              </w:rPr>
            </w:pPr>
            <w:r>
              <w:rPr>
                <w:sz w:val="22"/>
                <w:szCs w:val="22"/>
              </w:rPr>
              <w:sym w:font="Symbol" w:char="F0B7"/>
            </w:r>
            <w:r>
              <w:rPr>
                <w:sz w:val="22"/>
                <w:szCs w:val="22"/>
                <w:lang w:val="en-US"/>
              </w:rPr>
              <w:t xml:space="preserve"> pressure</w:t>
            </w:r>
          </w:p>
          <w:p w:rsidR="001F3685" w:rsidRDefault="001F3685" w:rsidP="00345802">
            <w:pPr>
              <w:rPr>
                <w:sz w:val="22"/>
                <w:szCs w:val="22"/>
                <w:lang w:val="en-US"/>
              </w:rPr>
            </w:pPr>
            <w:r>
              <w:rPr>
                <w:sz w:val="22"/>
                <w:szCs w:val="22"/>
              </w:rPr>
              <w:sym w:font="Symbol" w:char="F0B7"/>
            </w:r>
            <w:r>
              <w:rPr>
                <w:sz w:val="22"/>
                <w:szCs w:val="22"/>
                <w:lang w:val="en-US"/>
              </w:rPr>
              <w:t xml:space="preserve"> temperature</w:t>
            </w:r>
          </w:p>
        </w:tc>
        <w:tc>
          <w:tcPr>
            <w:tcW w:w="1276" w:type="dxa"/>
            <w:shd w:val="clear" w:color="auto" w:fill="FFFFFF"/>
          </w:tcPr>
          <w:p w:rsidR="001F3685" w:rsidRDefault="001F3685" w:rsidP="00345802">
            <w:pPr>
              <w:ind w:firstLine="34"/>
              <w:jc w:val="center"/>
              <w:rPr>
                <w:sz w:val="22"/>
                <w:szCs w:val="22"/>
                <w:lang w:val="en-US"/>
              </w:rPr>
            </w:pPr>
          </w:p>
          <w:p w:rsidR="001F3685" w:rsidRDefault="001F3685" w:rsidP="00345802">
            <w:pPr>
              <w:ind w:firstLine="34"/>
              <w:jc w:val="center"/>
              <w:rPr>
                <w:sz w:val="22"/>
                <w:szCs w:val="22"/>
                <w:lang w:val="en-US"/>
              </w:rPr>
            </w:pPr>
            <w:r>
              <w:rPr>
                <w:sz w:val="22"/>
                <w:szCs w:val="22"/>
                <w:lang w:val="en-US"/>
              </w:rPr>
              <w:t>10.0</w:t>
            </w:r>
          </w:p>
          <w:p w:rsidR="001F3685" w:rsidRDefault="001F3685" w:rsidP="00345802">
            <w:pPr>
              <w:pStyle w:val="a"/>
              <w:spacing w:line="240" w:lineRule="auto"/>
              <w:ind w:firstLine="34"/>
              <w:jc w:val="center"/>
              <w:rPr>
                <w:caps/>
                <w:sz w:val="22"/>
                <w:szCs w:val="22"/>
                <w:lang w:val="en-US"/>
              </w:rPr>
            </w:pPr>
            <w:r>
              <w:rPr>
                <w:caps/>
                <w:sz w:val="22"/>
                <w:szCs w:val="22"/>
                <w:lang w:val="en-US"/>
              </w:rPr>
              <w:t>0.5</w:t>
            </w:r>
          </w:p>
          <w:p w:rsidR="001F3685" w:rsidRDefault="001F3685" w:rsidP="00345802">
            <w:pPr>
              <w:pStyle w:val="a"/>
              <w:spacing w:line="240" w:lineRule="auto"/>
              <w:ind w:firstLine="34"/>
              <w:jc w:val="center"/>
              <w:rPr>
                <w:b/>
                <w:caps/>
                <w:sz w:val="22"/>
                <w:szCs w:val="22"/>
                <w:lang w:val="en-US"/>
              </w:rPr>
            </w:pPr>
            <w:r>
              <w:rPr>
                <w:caps/>
                <w:sz w:val="22"/>
                <w:szCs w:val="22"/>
                <w:lang w:val="en-US"/>
              </w:rPr>
              <w:t>152.0</w:t>
            </w:r>
          </w:p>
        </w:tc>
        <w:tc>
          <w:tcPr>
            <w:tcW w:w="1418" w:type="dxa"/>
            <w:shd w:val="clear" w:color="auto" w:fill="FFFFFF"/>
          </w:tcPr>
          <w:p w:rsidR="001F3685" w:rsidRDefault="001F3685" w:rsidP="00345802">
            <w:pPr>
              <w:ind w:firstLine="426"/>
              <w:rPr>
                <w:sz w:val="22"/>
                <w:szCs w:val="22"/>
                <w:vertAlign w:val="superscript"/>
                <w:lang w:val="en-US"/>
              </w:rPr>
            </w:pPr>
          </w:p>
          <w:p w:rsidR="001F3685" w:rsidRDefault="001F3685" w:rsidP="00345802">
            <w:pPr>
              <w:ind w:firstLine="426"/>
              <w:rPr>
                <w:sz w:val="22"/>
                <w:szCs w:val="22"/>
                <w:lang w:val="en-US"/>
              </w:rPr>
            </w:pPr>
            <w:r>
              <w:rPr>
                <w:sz w:val="22"/>
                <w:szCs w:val="22"/>
                <w:lang w:val="en-US"/>
              </w:rPr>
              <w:t>t/h</w:t>
            </w:r>
          </w:p>
          <w:p w:rsidR="001F3685" w:rsidRDefault="001F3685" w:rsidP="00345802">
            <w:pPr>
              <w:ind w:firstLine="426"/>
              <w:rPr>
                <w:sz w:val="22"/>
                <w:szCs w:val="22"/>
                <w:lang w:val="en-US"/>
              </w:rPr>
            </w:pPr>
            <w:r>
              <w:rPr>
                <w:sz w:val="22"/>
                <w:szCs w:val="22"/>
                <w:lang w:val="en-US"/>
              </w:rPr>
              <w:t>MPa</w:t>
            </w:r>
          </w:p>
          <w:p w:rsidR="001F3685" w:rsidRDefault="001F3685" w:rsidP="00345802">
            <w:pPr>
              <w:ind w:firstLine="426"/>
              <w:rPr>
                <w:sz w:val="22"/>
                <w:szCs w:val="22"/>
                <w:lang w:val="en-US"/>
              </w:rPr>
            </w:pPr>
            <w:r>
              <w:rPr>
                <w:sz w:val="22"/>
                <w:szCs w:val="22"/>
                <w:vertAlign w:val="superscript"/>
              </w:rPr>
              <w:t>о</w:t>
            </w:r>
            <w:r>
              <w:rPr>
                <w:sz w:val="22"/>
                <w:szCs w:val="22"/>
              </w:rPr>
              <w:t>С</w:t>
            </w:r>
          </w:p>
        </w:tc>
        <w:tc>
          <w:tcPr>
            <w:tcW w:w="2693" w:type="dxa"/>
            <w:shd w:val="clear" w:color="auto" w:fill="FFFFFF"/>
          </w:tcPr>
          <w:p w:rsidR="001F3685" w:rsidRDefault="001F3685" w:rsidP="00345802">
            <w:pPr>
              <w:ind w:firstLine="34"/>
              <w:jc w:val="center"/>
              <w:rPr>
                <w:b/>
                <w:caps/>
                <w:sz w:val="22"/>
                <w:szCs w:val="22"/>
                <w:lang w:val="en-US"/>
              </w:rPr>
            </w:pPr>
          </w:p>
          <w:p w:rsidR="001F3685" w:rsidRDefault="001F3685" w:rsidP="00345802">
            <w:pPr>
              <w:ind w:firstLine="34"/>
              <w:jc w:val="center"/>
              <w:rPr>
                <w:sz w:val="22"/>
                <w:szCs w:val="22"/>
                <w:lang w:val="en-US"/>
              </w:rPr>
            </w:pPr>
            <w:r>
              <w:rPr>
                <w:sz w:val="22"/>
                <w:szCs w:val="22"/>
                <w:lang w:val="en-US"/>
              </w:rPr>
              <w:t>Supplied from NITI boiler</w:t>
            </w:r>
          </w:p>
        </w:tc>
      </w:tr>
      <w:tr w:rsidR="001F3685" w:rsidTr="00345802">
        <w:tc>
          <w:tcPr>
            <w:tcW w:w="2835" w:type="dxa"/>
            <w:shd w:val="clear" w:color="auto" w:fill="FFFFFF"/>
          </w:tcPr>
          <w:p w:rsidR="001F3685" w:rsidRDefault="001F3685" w:rsidP="00345802">
            <w:pPr>
              <w:rPr>
                <w:sz w:val="22"/>
                <w:szCs w:val="22"/>
                <w:lang w:val="en-US"/>
              </w:rPr>
            </w:pPr>
            <w:r>
              <w:rPr>
                <w:sz w:val="22"/>
                <w:szCs w:val="22"/>
                <w:lang w:val="en-US"/>
              </w:rPr>
              <w:t>Air</w:t>
            </w:r>
          </w:p>
          <w:p w:rsidR="001F3685" w:rsidRDefault="001F3685" w:rsidP="00345802">
            <w:pPr>
              <w:rPr>
                <w:sz w:val="22"/>
                <w:szCs w:val="22"/>
                <w:lang w:val="en-US"/>
              </w:rPr>
            </w:pPr>
            <w:r>
              <w:rPr>
                <w:sz w:val="22"/>
                <w:szCs w:val="22"/>
              </w:rPr>
              <w:sym w:font="Symbol" w:char="F0B7"/>
            </w:r>
            <w:r>
              <w:rPr>
                <w:sz w:val="22"/>
                <w:szCs w:val="22"/>
                <w:lang w:val="en-US"/>
              </w:rPr>
              <w:t xml:space="preserve"> maximum flow rate </w:t>
            </w:r>
          </w:p>
        </w:tc>
        <w:tc>
          <w:tcPr>
            <w:tcW w:w="1276" w:type="dxa"/>
            <w:shd w:val="clear" w:color="auto" w:fill="FFFFFF"/>
          </w:tcPr>
          <w:p w:rsidR="001F3685" w:rsidRDefault="001F3685" w:rsidP="00345802">
            <w:pPr>
              <w:ind w:firstLine="34"/>
              <w:jc w:val="center"/>
              <w:rPr>
                <w:sz w:val="22"/>
                <w:szCs w:val="22"/>
                <w:lang w:val="en-US"/>
              </w:rPr>
            </w:pPr>
          </w:p>
          <w:p w:rsidR="001F3685" w:rsidRDefault="001F3685" w:rsidP="00345802">
            <w:pPr>
              <w:ind w:firstLine="34"/>
              <w:jc w:val="center"/>
              <w:rPr>
                <w:sz w:val="22"/>
                <w:szCs w:val="22"/>
                <w:lang w:val="en-US"/>
              </w:rPr>
            </w:pPr>
            <w:r>
              <w:rPr>
                <w:sz w:val="22"/>
                <w:szCs w:val="22"/>
                <w:lang w:val="en-US"/>
              </w:rPr>
              <w:t>500.0</w:t>
            </w:r>
          </w:p>
        </w:tc>
        <w:tc>
          <w:tcPr>
            <w:tcW w:w="1418" w:type="dxa"/>
            <w:shd w:val="clear" w:color="auto" w:fill="FFFFFF"/>
          </w:tcPr>
          <w:p w:rsidR="001F3685" w:rsidRDefault="001F3685" w:rsidP="00345802">
            <w:pPr>
              <w:ind w:firstLine="426"/>
              <w:rPr>
                <w:sz w:val="22"/>
                <w:szCs w:val="22"/>
                <w:lang w:val="en-US"/>
              </w:rPr>
            </w:pPr>
          </w:p>
          <w:p w:rsidR="001F3685" w:rsidRDefault="001F3685" w:rsidP="00345802">
            <w:pPr>
              <w:ind w:firstLine="426"/>
              <w:rPr>
                <w:sz w:val="22"/>
                <w:szCs w:val="22"/>
                <w:lang w:val="en-US"/>
              </w:rPr>
            </w:pPr>
            <w:r>
              <w:rPr>
                <w:sz w:val="22"/>
                <w:szCs w:val="22"/>
                <w:lang w:val="en-US"/>
              </w:rPr>
              <w:t>nm</w:t>
            </w:r>
            <w:r>
              <w:rPr>
                <w:sz w:val="22"/>
                <w:szCs w:val="22"/>
                <w:vertAlign w:val="superscript"/>
                <w:lang w:val="en-US"/>
              </w:rPr>
              <w:t>3</w:t>
            </w:r>
            <w:r>
              <w:rPr>
                <w:sz w:val="22"/>
                <w:szCs w:val="22"/>
                <w:lang w:val="en-US"/>
              </w:rPr>
              <w:t>/h</w:t>
            </w:r>
          </w:p>
        </w:tc>
        <w:tc>
          <w:tcPr>
            <w:tcW w:w="2693" w:type="dxa"/>
            <w:shd w:val="clear" w:color="auto" w:fill="FFFFFF"/>
          </w:tcPr>
          <w:p w:rsidR="001F3685" w:rsidRDefault="001F3685" w:rsidP="00345802">
            <w:pPr>
              <w:ind w:firstLine="34"/>
              <w:jc w:val="center"/>
              <w:rPr>
                <w:sz w:val="22"/>
                <w:szCs w:val="22"/>
                <w:lang w:val="en-US"/>
              </w:rPr>
            </w:pPr>
            <w:r>
              <w:rPr>
                <w:sz w:val="22"/>
                <w:szCs w:val="22"/>
                <w:lang w:val="en-US"/>
              </w:rPr>
              <w:t>Supplied from NITI compressor</w:t>
            </w:r>
          </w:p>
        </w:tc>
      </w:tr>
      <w:tr w:rsidR="001F3685" w:rsidTr="00345802">
        <w:tc>
          <w:tcPr>
            <w:tcW w:w="2835" w:type="dxa"/>
            <w:shd w:val="clear" w:color="auto" w:fill="FFFFFF"/>
          </w:tcPr>
          <w:p w:rsidR="001F3685" w:rsidRDefault="001F3685" w:rsidP="00345802">
            <w:pPr>
              <w:rPr>
                <w:sz w:val="22"/>
                <w:szCs w:val="22"/>
                <w:lang w:val="en-US"/>
              </w:rPr>
            </w:pPr>
            <w:r>
              <w:rPr>
                <w:sz w:val="22"/>
                <w:szCs w:val="22"/>
                <w:lang w:val="en-US"/>
              </w:rPr>
              <w:t>Helium</w:t>
            </w:r>
          </w:p>
          <w:p w:rsidR="001F3685" w:rsidRDefault="001F3685" w:rsidP="00345802">
            <w:pPr>
              <w:rPr>
                <w:sz w:val="22"/>
                <w:szCs w:val="22"/>
                <w:lang w:val="en-US"/>
              </w:rPr>
            </w:pPr>
            <w:r>
              <w:rPr>
                <w:sz w:val="22"/>
                <w:szCs w:val="22"/>
              </w:rPr>
              <w:sym w:font="Symbol" w:char="F0B7"/>
            </w:r>
            <w:r>
              <w:rPr>
                <w:sz w:val="22"/>
                <w:szCs w:val="22"/>
                <w:lang w:val="en-US"/>
              </w:rPr>
              <w:t xml:space="preserve"> maximum flow rate </w:t>
            </w:r>
          </w:p>
        </w:tc>
        <w:tc>
          <w:tcPr>
            <w:tcW w:w="1276" w:type="dxa"/>
            <w:shd w:val="clear" w:color="auto" w:fill="FFFFFF"/>
          </w:tcPr>
          <w:p w:rsidR="001F3685" w:rsidRDefault="001F3685" w:rsidP="00345802">
            <w:pPr>
              <w:ind w:firstLine="34"/>
              <w:jc w:val="center"/>
              <w:rPr>
                <w:sz w:val="22"/>
                <w:szCs w:val="22"/>
                <w:lang w:val="en-US"/>
              </w:rPr>
            </w:pPr>
          </w:p>
          <w:p w:rsidR="001F3685" w:rsidRDefault="001F3685" w:rsidP="00345802">
            <w:pPr>
              <w:pStyle w:val="a"/>
              <w:spacing w:line="240" w:lineRule="auto"/>
              <w:ind w:firstLine="34"/>
              <w:jc w:val="center"/>
              <w:rPr>
                <w:sz w:val="22"/>
                <w:szCs w:val="22"/>
                <w:lang w:val="en-US"/>
              </w:rPr>
            </w:pPr>
            <w:r>
              <w:rPr>
                <w:sz w:val="22"/>
                <w:szCs w:val="22"/>
                <w:lang w:val="en-US"/>
              </w:rPr>
              <w:t>5.0</w:t>
            </w:r>
          </w:p>
        </w:tc>
        <w:tc>
          <w:tcPr>
            <w:tcW w:w="1418" w:type="dxa"/>
            <w:shd w:val="clear" w:color="auto" w:fill="FFFFFF"/>
          </w:tcPr>
          <w:p w:rsidR="001F3685" w:rsidRDefault="001F3685" w:rsidP="00345802">
            <w:pPr>
              <w:ind w:firstLine="426"/>
              <w:rPr>
                <w:sz w:val="22"/>
                <w:szCs w:val="22"/>
                <w:lang w:val="en-US"/>
              </w:rPr>
            </w:pPr>
          </w:p>
          <w:p w:rsidR="001F3685" w:rsidRDefault="001F3685" w:rsidP="00345802">
            <w:pPr>
              <w:ind w:firstLine="426"/>
              <w:rPr>
                <w:sz w:val="22"/>
                <w:szCs w:val="22"/>
                <w:lang w:val="en-US"/>
              </w:rPr>
            </w:pPr>
            <w:r>
              <w:rPr>
                <w:sz w:val="22"/>
                <w:szCs w:val="22"/>
                <w:lang w:val="en-US"/>
              </w:rPr>
              <w:t>nm</w:t>
            </w:r>
            <w:r>
              <w:rPr>
                <w:sz w:val="22"/>
                <w:szCs w:val="22"/>
                <w:vertAlign w:val="superscript"/>
                <w:lang w:val="en-US"/>
              </w:rPr>
              <w:t>3</w:t>
            </w:r>
            <w:r>
              <w:rPr>
                <w:sz w:val="22"/>
                <w:szCs w:val="22"/>
                <w:lang w:val="en-US"/>
              </w:rPr>
              <w:t>/h</w:t>
            </w:r>
          </w:p>
        </w:tc>
        <w:tc>
          <w:tcPr>
            <w:tcW w:w="2693" w:type="dxa"/>
            <w:shd w:val="clear" w:color="auto" w:fill="FFFFFF"/>
          </w:tcPr>
          <w:p w:rsidR="001F3685" w:rsidRDefault="001F3685" w:rsidP="00345802">
            <w:pPr>
              <w:ind w:firstLine="34"/>
              <w:jc w:val="center"/>
              <w:rPr>
                <w:sz w:val="22"/>
                <w:szCs w:val="22"/>
                <w:lang w:val="en-US"/>
              </w:rPr>
            </w:pPr>
            <w:r>
              <w:rPr>
                <w:sz w:val="22"/>
                <w:szCs w:val="22"/>
                <w:lang w:val="en-US"/>
              </w:rPr>
              <w:t>Helium header</w:t>
            </w:r>
          </w:p>
          <w:p w:rsidR="001F3685" w:rsidRDefault="001F3685" w:rsidP="00345802">
            <w:pPr>
              <w:ind w:firstLine="34"/>
              <w:jc w:val="center"/>
              <w:rPr>
                <w:sz w:val="22"/>
                <w:szCs w:val="22"/>
                <w:lang w:val="en-US"/>
              </w:rPr>
            </w:pPr>
            <w:r>
              <w:rPr>
                <w:sz w:val="22"/>
                <w:szCs w:val="22"/>
                <w:lang w:val="en-US"/>
              </w:rPr>
              <w:t>(240 nm</w:t>
            </w:r>
            <w:r>
              <w:rPr>
                <w:sz w:val="22"/>
                <w:szCs w:val="22"/>
                <w:vertAlign w:val="superscript"/>
                <w:lang w:val="en-US"/>
              </w:rPr>
              <w:t>3</w:t>
            </w:r>
            <w:r>
              <w:rPr>
                <w:sz w:val="22"/>
                <w:szCs w:val="22"/>
                <w:lang w:val="en-US"/>
              </w:rPr>
              <w:t>)</w:t>
            </w:r>
          </w:p>
        </w:tc>
      </w:tr>
    </w:tbl>
    <w:p w:rsidR="001F3685" w:rsidRDefault="001F3685" w:rsidP="001F3685">
      <w:pPr>
        <w:ind w:firstLine="426"/>
        <w:rPr>
          <w:sz w:val="22"/>
          <w:szCs w:val="22"/>
          <w:lang w:val="en-US"/>
        </w:rPr>
      </w:pPr>
      <w:r>
        <w:rPr>
          <w:sz w:val="22"/>
          <w:szCs w:val="22"/>
          <w:lang w:val="en-US"/>
        </w:rPr>
        <w:t xml:space="preserve"> </w:t>
      </w:r>
    </w:p>
    <w:p w:rsidR="001F3685" w:rsidRDefault="001F3685" w:rsidP="001F3685">
      <w:pPr>
        <w:ind w:right="1417" w:firstLine="426"/>
        <w:rPr>
          <w:color w:val="000000"/>
          <w:sz w:val="22"/>
          <w:szCs w:val="22"/>
          <w:lang w:val="en-US"/>
        </w:rPr>
      </w:pPr>
    </w:p>
    <w:p w:rsidR="001F3685" w:rsidRDefault="001F3685" w:rsidP="001F3685">
      <w:pPr>
        <w:jc w:val="right"/>
        <w:rPr>
          <w:sz w:val="22"/>
          <w:szCs w:val="22"/>
          <w:lang w:val="en-US"/>
        </w:rPr>
      </w:pPr>
      <w:r>
        <w:rPr>
          <w:sz w:val="22"/>
          <w:szCs w:val="22"/>
          <w:lang w:val="en-US"/>
        </w:rPr>
        <w:t xml:space="preserve">Table 3 </w:t>
      </w:r>
    </w:p>
    <w:p w:rsidR="001F3685" w:rsidRDefault="001F3685" w:rsidP="001F3685">
      <w:pPr>
        <w:pStyle w:val="berschrift9"/>
        <w:rPr>
          <w:szCs w:val="22"/>
          <w:lang w:val="en-US"/>
        </w:rPr>
      </w:pPr>
      <w:r>
        <w:rPr>
          <w:szCs w:val="22"/>
          <w:lang w:val="en-US"/>
        </w:rPr>
        <w:t>Spray system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276"/>
        <w:gridCol w:w="1417"/>
        <w:gridCol w:w="2410"/>
      </w:tblGrid>
      <w:tr w:rsidR="001F3685" w:rsidTr="00345802">
        <w:tc>
          <w:tcPr>
            <w:tcW w:w="3119" w:type="dxa"/>
            <w:shd w:val="clear" w:color="auto" w:fill="FFFFFF"/>
          </w:tcPr>
          <w:p w:rsidR="001F3685" w:rsidRDefault="001F3685" w:rsidP="00345802">
            <w:pPr>
              <w:jc w:val="center"/>
              <w:rPr>
                <w:sz w:val="22"/>
                <w:szCs w:val="22"/>
                <w:lang w:val="en-US"/>
              </w:rPr>
            </w:pPr>
            <w:r>
              <w:rPr>
                <w:sz w:val="22"/>
                <w:szCs w:val="22"/>
                <w:lang w:val="en-US"/>
              </w:rPr>
              <w:t>Description</w:t>
            </w:r>
          </w:p>
        </w:tc>
        <w:tc>
          <w:tcPr>
            <w:tcW w:w="1276" w:type="dxa"/>
            <w:shd w:val="clear" w:color="auto" w:fill="FFFFFF"/>
          </w:tcPr>
          <w:p w:rsidR="001F3685" w:rsidRDefault="001F3685" w:rsidP="00345802">
            <w:pPr>
              <w:pStyle w:val="a"/>
              <w:spacing w:line="240" w:lineRule="auto"/>
              <w:ind w:firstLine="34"/>
              <w:jc w:val="center"/>
              <w:rPr>
                <w:sz w:val="22"/>
                <w:szCs w:val="22"/>
                <w:lang w:val="en-US"/>
              </w:rPr>
            </w:pPr>
            <w:r>
              <w:rPr>
                <w:sz w:val="22"/>
                <w:szCs w:val="22"/>
                <w:lang w:val="en-US"/>
              </w:rPr>
              <w:t>Parameter value</w:t>
            </w:r>
          </w:p>
        </w:tc>
        <w:tc>
          <w:tcPr>
            <w:tcW w:w="1417" w:type="dxa"/>
            <w:shd w:val="clear" w:color="auto" w:fill="FFFFFF"/>
          </w:tcPr>
          <w:p w:rsidR="001F3685" w:rsidRDefault="001F3685" w:rsidP="00345802">
            <w:pPr>
              <w:pStyle w:val="a"/>
              <w:spacing w:line="240" w:lineRule="auto"/>
              <w:jc w:val="center"/>
              <w:rPr>
                <w:sz w:val="22"/>
                <w:szCs w:val="22"/>
                <w:lang w:val="en-US"/>
              </w:rPr>
            </w:pPr>
            <w:r>
              <w:rPr>
                <w:color w:val="000000"/>
                <w:sz w:val="22"/>
                <w:szCs w:val="22"/>
                <w:lang w:val="en-US"/>
              </w:rPr>
              <w:t>Unit of measurement</w:t>
            </w:r>
            <w:r>
              <w:rPr>
                <w:sz w:val="22"/>
                <w:szCs w:val="22"/>
                <w:lang w:val="en-US"/>
              </w:rPr>
              <w:t xml:space="preserve"> </w:t>
            </w:r>
          </w:p>
        </w:tc>
        <w:tc>
          <w:tcPr>
            <w:tcW w:w="2410" w:type="dxa"/>
            <w:shd w:val="clear" w:color="auto" w:fill="FFFFFF"/>
          </w:tcPr>
          <w:p w:rsidR="001F3685" w:rsidRDefault="001F3685" w:rsidP="00345802">
            <w:pPr>
              <w:ind w:firstLine="34"/>
              <w:jc w:val="center"/>
              <w:rPr>
                <w:sz w:val="22"/>
                <w:szCs w:val="22"/>
                <w:lang w:val="en-US"/>
              </w:rPr>
            </w:pPr>
            <w:r>
              <w:rPr>
                <w:sz w:val="22"/>
                <w:szCs w:val="22"/>
                <w:lang w:val="en-US"/>
              </w:rPr>
              <w:t>Note</w:t>
            </w:r>
          </w:p>
        </w:tc>
      </w:tr>
      <w:tr w:rsidR="001F3685" w:rsidTr="00345802">
        <w:tc>
          <w:tcPr>
            <w:tcW w:w="3119" w:type="dxa"/>
            <w:shd w:val="clear" w:color="auto" w:fill="FFFFFF"/>
          </w:tcPr>
          <w:p w:rsidR="001F3685" w:rsidRDefault="001F3685" w:rsidP="00345802">
            <w:pPr>
              <w:jc w:val="center"/>
              <w:rPr>
                <w:sz w:val="22"/>
                <w:szCs w:val="22"/>
                <w:lang w:val="en-US"/>
              </w:rPr>
            </w:pPr>
            <w:r>
              <w:rPr>
                <w:sz w:val="22"/>
                <w:szCs w:val="22"/>
                <w:lang w:val="en-US"/>
              </w:rPr>
              <w:t>Coolant:</w:t>
            </w:r>
          </w:p>
          <w:p w:rsidR="001F3685" w:rsidRDefault="001F3685" w:rsidP="00345802">
            <w:pPr>
              <w:tabs>
                <w:tab w:val="left" w:pos="3328"/>
              </w:tabs>
              <w:ind w:right="-108"/>
              <w:rPr>
                <w:color w:val="000000"/>
                <w:sz w:val="22"/>
                <w:szCs w:val="22"/>
                <w:lang w:val="en-US"/>
              </w:rPr>
            </w:pPr>
            <w:r>
              <w:rPr>
                <w:color w:val="000000"/>
                <w:sz w:val="22"/>
                <w:szCs w:val="22"/>
              </w:rPr>
              <w:sym w:font="Symbol" w:char="F0B7"/>
            </w:r>
            <w:r>
              <w:rPr>
                <w:color w:val="000000"/>
                <w:sz w:val="22"/>
                <w:szCs w:val="22"/>
                <w:lang w:val="en-US"/>
              </w:rPr>
              <w:t xml:space="preserve"> rated flow rate</w:t>
            </w:r>
          </w:p>
          <w:p w:rsidR="001F3685" w:rsidRDefault="001F3685" w:rsidP="00345802">
            <w:pPr>
              <w:ind w:right="-108"/>
              <w:rPr>
                <w:color w:val="000000"/>
                <w:sz w:val="22"/>
                <w:szCs w:val="22"/>
                <w:lang w:val="en-US"/>
              </w:rPr>
            </w:pPr>
            <w:r>
              <w:rPr>
                <w:color w:val="000000"/>
                <w:sz w:val="22"/>
                <w:szCs w:val="22"/>
              </w:rPr>
              <w:sym w:font="Symbol" w:char="F0B7"/>
            </w:r>
            <w:r>
              <w:rPr>
                <w:color w:val="000000"/>
                <w:sz w:val="22"/>
                <w:szCs w:val="22"/>
                <w:lang w:val="en-US"/>
              </w:rPr>
              <w:t xml:space="preserve"> pressure</w:t>
            </w:r>
          </w:p>
          <w:p w:rsidR="001F3685" w:rsidRDefault="001F3685" w:rsidP="00345802">
            <w:pPr>
              <w:tabs>
                <w:tab w:val="left" w:pos="3328"/>
              </w:tabs>
              <w:rPr>
                <w:color w:val="000000"/>
                <w:sz w:val="22"/>
                <w:szCs w:val="22"/>
                <w:lang w:val="en-US"/>
              </w:rPr>
            </w:pPr>
            <w:r>
              <w:rPr>
                <w:color w:val="000000"/>
                <w:sz w:val="22"/>
                <w:szCs w:val="22"/>
              </w:rPr>
              <w:sym w:font="Symbol" w:char="F0B7"/>
            </w:r>
            <w:r>
              <w:rPr>
                <w:color w:val="000000"/>
                <w:sz w:val="22"/>
                <w:szCs w:val="22"/>
                <w:lang w:val="en-US"/>
              </w:rPr>
              <w:t xml:space="preserve"> maximum temperature</w:t>
            </w:r>
          </w:p>
        </w:tc>
        <w:tc>
          <w:tcPr>
            <w:tcW w:w="1276" w:type="dxa"/>
            <w:shd w:val="clear" w:color="auto" w:fill="FFFFFF"/>
          </w:tcPr>
          <w:p w:rsidR="001F3685" w:rsidRDefault="001F3685" w:rsidP="00345802">
            <w:pPr>
              <w:numPr>
                <w:ilvl w:val="0"/>
                <w:numId w:val="4"/>
              </w:numPr>
              <w:ind w:left="0" w:right="1417" w:firstLine="0"/>
              <w:rPr>
                <w:color w:val="000000"/>
                <w:sz w:val="22"/>
                <w:szCs w:val="22"/>
                <w:lang w:val="en-US"/>
              </w:rPr>
            </w:pPr>
          </w:p>
          <w:p w:rsidR="001F3685" w:rsidRDefault="001F3685" w:rsidP="00345802">
            <w:pPr>
              <w:tabs>
                <w:tab w:val="num" w:pos="-108"/>
                <w:tab w:val="left" w:pos="2052"/>
              </w:tabs>
              <w:spacing w:before="60"/>
              <w:ind w:right="-108"/>
              <w:jc w:val="center"/>
              <w:rPr>
                <w:color w:val="000000"/>
                <w:sz w:val="22"/>
                <w:szCs w:val="22"/>
                <w:lang w:val="en-US"/>
              </w:rPr>
            </w:pPr>
            <w:r>
              <w:rPr>
                <w:color w:val="000000"/>
                <w:sz w:val="22"/>
                <w:szCs w:val="22"/>
                <w:lang w:val="en-US"/>
              </w:rPr>
              <w:t>10.0</w:t>
            </w:r>
          </w:p>
          <w:p w:rsidR="001F3685" w:rsidRDefault="001F3685" w:rsidP="00345802">
            <w:pPr>
              <w:tabs>
                <w:tab w:val="num" w:pos="-108"/>
              </w:tabs>
              <w:ind w:right="-108"/>
              <w:jc w:val="center"/>
              <w:rPr>
                <w:color w:val="000000"/>
                <w:sz w:val="22"/>
                <w:szCs w:val="22"/>
                <w:lang w:val="en-US"/>
              </w:rPr>
            </w:pPr>
            <w:r>
              <w:rPr>
                <w:color w:val="000000"/>
                <w:sz w:val="22"/>
                <w:szCs w:val="22"/>
                <w:lang w:val="en-US"/>
              </w:rPr>
              <w:t>0.7</w:t>
            </w:r>
          </w:p>
          <w:p w:rsidR="001F3685" w:rsidRDefault="001F3685" w:rsidP="00345802">
            <w:pPr>
              <w:tabs>
                <w:tab w:val="num" w:pos="-108"/>
              </w:tabs>
              <w:ind w:right="-108"/>
              <w:jc w:val="center"/>
              <w:rPr>
                <w:color w:val="000000"/>
                <w:sz w:val="22"/>
                <w:szCs w:val="22"/>
                <w:lang w:val="en-US"/>
              </w:rPr>
            </w:pPr>
            <w:r>
              <w:rPr>
                <w:color w:val="000000"/>
                <w:sz w:val="22"/>
                <w:szCs w:val="22"/>
                <w:lang w:val="en-US"/>
              </w:rPr>
              <w:t>70.0</w:t>
            </w:r>
          </w:p>
        </w:tc>
        <w:tc>
          <w:tcPr>
            <w:tcW w:w="1417" w:type="dxa"/>
            <w:shd w:val="clear" w:color="auto" w:fill="FFFFFF"/>
          </w:tcPr>
          <w:p w:rsidR="001F3685" w:rsidRDefault="001F3685" w:rsidP="00345802">
            <w:pPr>
              <w:numPr>
                <w:ilvl w:val="0"/>
                <w:numId w:val="5"/>
              </w:numPr>
              <w:ind w:left="0" w:firstLine="0"/>
              <w:rPr>
                <w:color w:val="000000"/>
                <w:sz w:val="22"/>
                <w:szCs w:val="22"/>
                <w:vertAlign w:val="superscript"/>
                <w:lang w:val="en-US"/>
              </w:rPr>
            </w:pPr>
          </w:p>
          <w:p w:rsidR="001F3685" w:rsidRDefault="001F3685" w:rsidP="00345802">
            <w:pPr>
              <w:tabs>
                <w:tab w:val="num" w:pos="0"/>
              </w:tabs>
              <w:jc w:val="center"/>
              <w:rPr>
                <w:color w:val="000000"/>
                <w:sz w:val="22"/>
                <w:szCs w:val="22"/>
                <w:lang w:val="en-US"/>
              </w:rPr>
            </w:pPr>
            <w:r>
              <w:rPr>
                <w:color w:val="000000"/>
                <w:sz w:val="22"/>
                <w:szCs w:val="22"/>
                <w:lang w:val="en-US"/>
              </w:rPr>
              <w:t>t/h</w:t>
            </w:r>
          </w:p>
          <w:p w:rsidR="001F3685" w:rsidRDefault="001F3685" w:rsidP="00345802">
            <w:pPr>
              <w:tabs>
                <w:tab w:val="num" w:pos="0"/>
              </w:tabs>
              <w:jc w:val="center"/>
              <w:rPr>
                <w:color w:val="000000"/>
                <w:sz w:val="22"/>
                <w:szCs w:val="22"/>
                <w:lang w:val="en-US"/>
              </w:rPr>
            </w:pPr>
            <w:r>
              <w:rPr>
                <w:color w:val="000000"/>
                <w:sz w:val="22"/>
                <w:szCs w:val="22"/>
                <w:lang w:val="en-US"/>
              </w:rPr>
              <w:t>MPa</w:t>
            </w:r>
          </w:p>
          <w:p w:rsidR="001F3685" w:rsidRDefault="001F3685" w:rsidP="00345802">
            <w:pPr>
              <w:tabs>
                <w:tab w:val="num" w:pos="0"/>
              </w:tabs>
              <w:jc w:val="center"/>
              <w:rPr>
                <w:color w:val="000000"/>
                <w:sz w:val="22"/>
                <w:szCs w:val="22"/>
                <w:lang w:val="en-US"/>
              </w:rPr>
            </w:pPr>
            <w:r>
              <w:rPr>
                <w:color w:val="000000"/>
                <w:sz w:val="22"/>
                <w:szCs w:val="22"/>
                <w:vertAlign w:val="superscript"/>
              </w:rPr>
              <w:t>о</w:t>
            </w:r>
            <w:r>
              <w:rPr>
                <w:color w:val="000000"/>
                <w:sz w:val="22"/>
                <w:szCs w:val="22"/>
              </w:rPr>
              <w:t>С</w:t>
            </w:r>
          </w:p>
        </w:tc>
        <w:tc>
          <w:tcPr>
            <w:tcW w:w="2410" w:type="dxa"/>
            <w:shd w:val="clear" w:color="auto" w:fill="FFFFFF"/>
          </w:tcPr>
          <w:p w:rsidR="001F3685" w:rsidRDefault="001F3685" w:rsidP="00345802">
            <w:pPr>
              <w:pStyle w:val="Kopfzeile"/>
              <w:numPr>
                <w:ilvl w:val="0"/>
                <w:numId w:val="6"/>
              </w:numPr>
              <w:tabs>
                <w:tab w:val="left" w:pos="2336"/>
              </w:tabs>
              <w:spacing w:line="240" w:lineRule="auto"/>
              <w:ind w:left="0" w:firstLine="0"/>
              <w:rPr>
                <w:color w:val="000000"/>
                <w:sz w:val="22"/>
                <w:szCs w:val="22"/>
                <w:lang w:val="en-US"/>
              </w:rPr>
            </w:pPr>
          </w:p>
          <w:p w:rsidR="001F3685" w:rsidRDefault="001F3685" w:rsidP="00345802">
            <w:pPr>
              <w:pStyle w:val="Kopfzeile"/>
              <w:tabs>
                <w:tab w:val="left" w:pos="2336"/>
              </w:tabs>
              <w:spacing w:line="240" w:lineRule="auto"/>
              <w:ind w:right="-108" w:firstLine="0"/>
              <w:rPr>
                <w:color w:val="000000"/>
                <w:sz w:val="22"/>
                <w:szCs w:val="22"/>
                <w:lang w:val="en-US"/>
              </w:rPr>
            </w:pPr>
            <w:r>
              <w:rPr>
                <w:color w:val="000000"/>
                <w:sz w:val="22"/>
                <w:szCs w:val="22"/>
                <w:lang w:val="en-US"/>
              </w:rPr>
              <w:t>Maximum of 15 t/h</w:t>
            </w:r>
          </w:p>
          <w:p w:rsidR="001F3685" w:rsidRDefault="001F3685" w:rsidP="00345802">
            <w:pPr>
              <w:pStyle w:val="Kopfzeile"/>
              <w:tabs>
                <w:tab w:val="left" w:pos="2336"/>
              </w:tabs>
              <w:spacing w:line="240" w:lineRule="auto"/>
              <w:ind w:firstLine="0"/>
              <w:jc w:val="center"/>
              <w:rPr>
                <w:color w:val="000000"/>
                <w:sz w:val="22"/>
                <w:szCs w:val="22"/>
                <w:lang w:val="en-US"/>
              </w:rPr>
            </w:pPr>
          </w:p>
          <w:p w:rsidR="001F3685" w:rsidRDefault="001F3685" w:rsidP="00345802">
            <w:pPr>
              <w:pStyle w:val="Kopfzeile"/>
              <w:tabs>
                <w:tab w:val="left" w:pos="2336"/>
              </w:tabs>
              <w:spacing w:line="240" w:lineRule="auto"/>
              <w:ind w:firstLine="0"/>
              <w:jc w:val="center"/>
              <w:rPr>
                <w:color w:val="000000"/>
                <w:sz w:val="22"/>
                <w:szCs w:val="22"/>
                <w:lang w:val="en-US"/>
              </w:rPr>
            </w:pPr>
            <w:r>
              <w:rPr>
                <w:color w:val="000000"/>
                <w:sz w:val="22"/>
                <w:szCs w:val="22"/>
                <w:lang w:val="en-US"/>
              </w:rPr>
              <w:t>At pump suction</w:t>
            </w:r>
          </w:p>
        </w:tc>
      </w:tr>
      <w:tr w:rsidR="001F3685" w:rsidTr="00345802">
        <w:tc>
          <w:tcPr>
            <w:tcW w:w="3119" w:type="dxa"/>
            <w:shd w:val="clear" w:color="auto" w:fill="FFFFFF"/>
            <w:vAlign w:val="center"/>
          </w:tcPr>
          <w:p w:rsidR="001F3685" w:rsidRDefault="001F3685" w:rsidP="00345802">
            <w:pPr>
              <w:rPr>
                <w:color w:val="000000"/>
                <w:sz w:val="22"/>
                <w:szCs w:val="22"/>
                <w:lang w:val="en-US"/>
              </w:rPr>
            </w:pPr>
            <w:r>
              <w:rPr>
                <w:color w:val="000000"/>
                <w:sz w:val="22"/>
                <w:szCs w:val="22"/>
                <w:lang w:val="en-US"/>
              </w:rPr>
              <w:t>Number of sprays</w:t>
            </w:r>
          </w:p>
        </w:tc>
        <w:tc>
          <w:tcPr>
            <w:tcW w:w="1276" w:type="dxa"/>
            <w:shd w:val="clear" w:color="auto" w:fill="FFFFFF"/>
            <w:vAlign w:val="center"/>
          </w:tcPr>
          <w:p w:rsidR="001F3685" w:rsidRDefault="001F3685" w:rsidP="00345802">
            <w:pPr>
              <w:spacing w:before="120"/>
              <w:ind w:right="-108"/>
              <w:jc w:val="center"/>
              <w:rPr>
                <w:color w:val="000000"/>
                <w:sz w:val="22"/>
                <w:szCs w:val="22"/>
                <w:lang w:val="en-US"/>
              </w:rPr>
            </w:pPr>
            <w:r>
              <w:rPr>
                <w:color w:val="000000"/>
                <w:sz w:val="22"/>
                <w:szCs w:val="22"/>
                <w:lang w:val="en-US"/>
              </w:rPr>
              <w:t>4</w:t>
            </w:r>
          </w:p>
        </w:tc>
        <w:tc>
          <w:tcPr>
            <w:tcW w:w="1417" w:type="dxa"/>
            <w:shd w:val="clear" w:color="auto" w:fill="FFFFFF"/>
            <w:vAlign w:val="center"/>
          </w:tcPr>
          <w:p w:rsidR="001F3685" w:rsidRDefault="001F3685" w:rsidP="00345802">
            <w:pPr>
              <w:tabs>
                <w:tab w:val="left" w:pos="2194"/>
              </w:tabs>
              <w:spacing w:before="120"/>
              <w:ind w:right="-108"/>
              <w:jc w:val="center"/>
              <w:rPr>
                <w:color w:val="000000"/>
                <w:sz w:val="22"/>
                <w:szCs w:val="22"/>
                <w:lang w:val="en-US"/>
              </w:rPr>
            </w:pPr>
            <w:r>
              <w:rPr>
                <w:color w:val="000000"/>
                <w:sz w:val="22"/>
                <w:szCs w:val="22"/>
                <w:lang w:val="en-US"/>
              </w:rPr>
              <w:t>-</w:t>
            </w:r>
          </w:p>
        </w:tc>
        <w:tc>
          <w:tcPr>
            <w:tcW w:w="2410" w:type="dxa"/>
            <w:shd w:val="clear" w:color="auto" w:fill="FFFFFF"/>
            <w:vAlign w:val="center"/>
          </w:tcPr>
          <w:p w:rsidR="001F3685" w:rsidRDefault="001F3685" w:rsidP="00345802">
            <w:pPr>
              <w:numPr>
                <w:ilvl w:val="0"/>
                <w:numId w:val="3"/>
              </w:numPr>
              <w:tabs>
                <w:tab w:val="clear" w:pos="360"/>
                <w:tab w:val="num" w:pos="0"/>
                <w:tab w:val="left" w:pos="2336"/>
              </w:tabs>
              <w:ind w:left="0" w:firstLine="0"/>
              <w:jc w:val="center"/>
              <w:rPr>
                <w:color w:val="000000"/>
                <w:sz w:val="22"/>
                <w:szCs w:val="22"/>
                <w:lang w:val="en-US"/>
              </w:rPr>
            </w:pPr>
          </w:p>
        </w:tc>
      </w:tr>
    </w:tbl>
    <w:p w:rsidR="001F3685" w:rsidRDefault="001F3685" w:rsidP="001F3685">
      <w:pPr>
        <w:ind w:right="1417" w:firstLine="426"/>
        <w:rPr>
          <w:color w:val="000000"/>
          <w:sz w:val="22"/>
          <w:szCs w:val="22"/>
          <w:lang w:val="en-US"/>
        </w:rPr>
      </w:pPr>
    </w:p>
    <w:p w:rsidR="001F3685" w:rsidRDefault="001F3685" w:rsidP="001F3685">
      <w:pPr>
        <w:ind w:right="1417" w:firstLine="426"/>
        <w:rPr>
          <w:color w:val="000000"/>
          <w:sz w:val="22"/>
          <w:szCs w:val="22"/>
          <w:lang w:val="en-US"/>
        </w:rPr>
      </w:pPr>
    </w:p>
    <w:p w:rsidR="001F3685" w:rsidRDefault="001F3685" w:rsidP="001F3685">
      <w:pPr>
        <w:jc w:val="right"/>
        <w:rPr>
          <w:sz w:val="22"/>
          <w:szCs w:val="22"/>
          <w:lang w:val="en-US"/>
        </w:rPr>
      </w:pPr>
      <w:r>
        <w:rPr>
          <w:sz w:val="22"/>
          <w:szCs w:val="22"/>
          <w:lang w:val="en-US"/>
        </w:rPr>
        <w:t xml:space="preserve">Table </w:t>
      </w:r>
      <w:r>
        <w:rPr>
          <w:sz w:val="22"/>
          <w:szCs w:val="22"/>
        </w:rPr>
        <w:fldChar w:fldCharType="begin" w:fldLock="1"/>
      </w:r>
      <w:r>
        <w:rPr>
          <w:sz w:val="22"/>
          <w:szCs w:val="22"/>
          <w:lang w:val="en-US"/>
        </w:rPr>
        <w:instrText xml:space="preserve"> SEQ </w:instrText>
      </w:r>
      <w:r>
        <w:rPr>
          <w:sz w:val="22"/>
          <w:szCs w:val="22"/>
        </w:rPr>
        <w:instrText>Таблица</w:instrText>
      </w:r>
      <w:r>
        <w:rPr>
          <w:sz w:val="22"/>
          <w:szCs w:val="22"/>
          <w:lang w:val="en-US"/>
        </w:rPr>
        <w:instrText xml:space="preserve"> \* ARABIC \s 2 </w:instrText>
      </w:r>
      <w:r>
        <w:rPr>
          <w:sz w:val="22"/>
          <w:szCs w:val="22"/>
        </w:rPr>
        <w:fldChar w:fldCharType="separate"/>
      </w:r>
      <w:r>
        <w:rPr>
          <w:noProof/>
          <w:sz w:val="22"/>
          <w:szCs w:val="22"/>
          <w:lang w:val="en-US"/>
        </w:rPr>
        <w:t>4</w:t>
      </w:r>
      <w:r>
        <w:rPr>
          <w:sz w:val="22"/>
          <w:szCs w:val="22"/>
        </w:rPr>
        <w:fldChar w:fldCharType="end"/>
      </w:r>
    </w:p>
    <w:p w:rsidR="001F3685" w:rsidRDefault="001F3685" w:rsidP="001F3685">
      <w:pPr>
        <w:jc w:val="center"/>
        <w:rPr>
          <w:b/>
          <w:sz w:val="22"/>
          <w:szCs w:val="22"/>
          <w:lang w:val="en-US"/>
        </w:rPr>
      </w:pPr>
      <w:r>
        <w:rPr>
          <w:b/>
          <w:sz w:val="22"/>
          <w:szCs w:val="22"/>
          <w:lang w:val="en-US"/>
        </w:rPr>
        <w:t xml:space="preserve">Spent fuel assembly cooling system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276"/>
        <w:gridCol w:w="1985"/>
        <w:gridCol w:w="2126"/>
      </w:tblGrid>
      <w:tr w:rsidR="001F3685" w:rsidTr="00345802">
        <w:tc>
          <w:tcPr>
            <w:tcW w:w="2835" w:type="dxa"/>
            <w:shd w:val="clear" w:color="auto" w:fill="FFFFFF"/>
          </w:tcPr>
          <w:p w:rsidR="001F3685" w:rsidRDefault="001F3685" w:rsidP="00345802">
            <w:pPr>
              <w:jc w:val="center"/>
              <w:rPr>
                <w:sz w:val="22"/>
                <w:szCs w:val="22"/>
                <w:lang w:val="en-US"/>
              </w:rPr>
            </w:pPr>
            <w:r>
              <w:rPr>
                <w:sz w:val="22"/>
                <w:szCs w:val="22"/>
                <w:lang w:val="en-US"/>
              </w:rPr>
              <w:t>Description</w:t>
            </w:r>
          </w:p>
        </w:tc>
        <w:tc>
          <w:tcPr>
            <w:tcW w:w="1276" w:type="dxa"/>
            <w:shd w:val="clear" w:color="auto" w:fill="FFFFFF"/>
          </w:tcPr>
          <w:p w:rsidR="001F3685" w:rsidRDefault="001F3685" w:rsidP="00345802">
            <w:pPr>
              <w:pStyle w:val="a"/>
              <w:spacing w:line="240" w:lineRule="auto"/>
              <w:ind w:firstLine="34"/>
              <w:jc w:val="center"/>
              <w:rPr>
                <w:sz w:val="22"/>
                <w:szCs w:val="22"/>
                <w:lang w:val="en-US"/>
              </w:rPr>
            </w:pPr>
            <w:r>
              <w:rPr>
                <w:sz w:val="22"/>
                <w:szCs w:val="22"/>
                <w:lang w:val="en-US"/>
              </w:rPr>
              <w:t>Parameter value</w:t>
            </w:r>
          </w:p>
        </w:tc>
        <w:tc>
          <w:tcPr>
            <w:tcW w:w="1985" w:type="dxa"/>
            <w:shd w:val="clear" w:color="auto" w:fill="FFFFFF"/>
          </w:tcPr>
          <w:p w:rsidR="001F3685" w:rsidRDefault="001F3685" w:rsidP="00345802">
            <w:pPr>
              <w:pStyle w:val="a"/>
              <w:spacing w:line="240" w:lineRule="auto"/>
              <w:jc w:val="center"/>
              <w:rPr>
                <w:sz w:val="22"/>
                <w:szCs w:val="22"/>
                <w:lang w:val="en-US"/>
              </w:rPr>
            </w:pPr>
            <w:r>
              <w:rPr>
                <w:color w:val="000000"/>
                <w:sz w:val="22"/>
                <w:szCs w:val="22"/>
                <w:lang w:val="en-US"/>
              </w:rPr>
              <w:t>Unit of measurement</w:t>
            </w:r>
            <w:r>
              <w:rPr>
                <w:sz w:val="22"/>
                <w:szCs w:val="22"/>
                <w:lang w:val="en-US"/>
              </w:rPr>
              <w:t xml:space="preserve"> </w:t>
            </w:r>
          </w:p>
        </w:tc>
        <w:tc>
          <w:tcPr>
            <w:tcW w:w="2126" w:type="dxa"/>
            <w:shd w:val="clear" w:color="auto" w:fill="FFFFFF"/>
          </w:tcPr>
          <w:p w:rsidR="001F3685" w:rsidRDefault="001F3685" w:rsidP="00345802">
            <w:pPr>
              <w:ind w:firstLine="34"/>
              <w:jc w:val="center"/>
              <w:rPr>
                <w:sz w:val="22"/>
                <w:szCs w:val="22"/>
                <w:lang w:val="en-US"/>
              </w:rPr>
            </w:pPr>
            <w:r>
              <w:rPr>
                <w:sz w:val="22"/>
                <w:szCs w:val="22"/>
                <w:lang w:val="en-US"/>
              </w:rPr>
              <w:t>Note</w:t>
            </w:r>
          </w:p>
        </w:tc>
      </w:tr>
      <w:tr w:rsidR="001F3685" w:rsidTr="00345802">
        <w:tc>
          <w:tcPr>
            <w:tcW w:w="2835" w:type="dxa"/>
            <w:shd w:val="clear" w:color="auto" w:fill="FFFFFF"/>
          </w:tcPr>
          <w:p w:rsidR="001F3685" w:rsidRDefault="001F3685" w:rsidP="00345802">
            <w:pPr>
              <w:rPr>
                <w:sz w:val="22"/>
                <w:szCs w:val="22"/>
                <w:lang w:val="en-US"/>
              </w:rPr>
            </w:pPr>
            <w:r>
              <w:rPr>
                <w:sz w:val="22"/>
                <w:szCs w:val="22"/>
                <w:lang w:val="en-US"/>
              </w:rPr>
              <w:t>Coolant:</w:t>
            </w:r>
          </w:p>
          <w:p w:rsidR="001F3685" w:rsidRDefault="001F3685" w:rsidP="00345802">
            <w:pPr>
              <w:tabs>
                <w:tab w:val="left" w:pos="3328"/>
              </w:tabs>
              <w:ind w:right="-108"/>
              <w:rPr>
                <w:color w:val="000000"/>
                <w:sz w:val="22"/>
                <w:szCs w:val="22"/>
                <w:lang w:val="en-US"/>
              </w:rPr>
            </w:pPr>
            <w:r>
              <w:rPr>
                <w:color w:val="000000"/>
                <w:sz w:val="22"/>
                <w:szCs w:val="22"/>
              </w:rPr>
              <w:sym w:font="Symbol" w:char="F0B7"/>
            </w:r>
            <w:r>
              <w:rPr>
                <w:color w:val="000000"/>
                <w:sz w:val="22"/>
                <w:szCs w:val="22"/>
                <w:lang w:val="en-US"/>
              </w:rPr>
              <w:t xml:space="preserve"> rated flow rate</w:t>
            </w:r>
          </w:p>
          <w:p w:rsidR="001F3685" w:rsidRDefault="001F3685" w:rsidP="00345802">
            <w:pPr>
              <w:ind w:right="-108"/>
              <w:rPr>
                <w:color w:val="000000"/>
                <w:sz w:val="22"/>
                <w:szCs w:val="22"/>
                <w:lang w:val="en-US"/>
              </w:rPr>
            </w:pPr>
            <w:r>
              <w:rPr>
                <w:color w:val="000000"/>
                <w:sz w:val="22"/>
                <w:szCs w:val="22"/>
              </w:rPr>
              <w:sym w:font="Symbol" w:char="F0B7"/>
            </w:r>
            <w:r>
              <w:rPr>
                <w:color w:val="000000"/>
                <w:sz w:val="22"/>
                <w:szCs w:val="22"/>
                <w:lang w:val="en-US"/>
              </w:rPr>
              <w:t xml:space="preserve"> pressure</w:t>
            </w:r>
          </w:p>
          <w:p w:rsidR="001F3685" w:rsidRDefault="001F3685" w:rsidP="00345802">
            <w:pPr>
              <w:ind w:right="-108"/>
              <w:rPr>
                <w:color w:val="000000"/>
                <w:sz w:val="22"/>
                <w:szCs w:val="22"/>
                <w:lang w:val="en-US"/>
              </w:rPr>
            </w:pPr>
            <w:r>
              <w:rPr>
                <w:color w:val="000000"/>
                <w:sz w:val="22"/>
                <w:szCs w:val="22"/>
              </w:rPr>
              <w:sym w:font="Symbol" w:char="F0B7"/>
            </w:r>
            <w:r>
              <w:rPr>
                <w:color w:val="000000"/>
                <w:sz w:val="22"/>
                <w:szCs w:val="22"/>
                <w:lang w:val="en-US"/>
              </w:rPr>
              <w:t xml:space="preserve"> maximum temperature </w:t>
            </w:r>
          </w:p>
          <w:p w:rsidR="001F3685" w:rsidRDefault="001F3685" w:rsidP="00345802">
            <w:pPr>
              <w:ind w:right="-108"/>
              <w:rPr>
                <w:color w:val="000000"/>
                <w:sz w:val="22"/>
                <w:szCs w:val="22"/>
                <w:lang w:val="en-US"/>
              </w:rPr>
            </w:pPr>
          </w:p>
        </w:tc>
        <w:tc>
          <w:tcPr>
            <w:tcW w:w="1276" w:type="dxa"/>
            <w:shd w:val="clear" w:color="auto" w:fill="FFFFFF"/>
          </w:tcPr>
          <w:p w:rsidR="001F3685" w:rsidRDefault="001F3685" w:rsidP="00345802">
            <w:pPr>
              <w:numPr>
                <w:ilvl w:val="0"/>
                <w:numId w:val="4"/>
              </w:numPr>
              <w:tabs>
                <w:tab w:val="left" w:pos="1627"/>
              </w:tabs>
              <w:ind w:left="0" w:firstLine="0"/>
              <w:rPr>
                <w:color w:val="000000"/>
                <w:sz w:val="22"/>
                <w:szCs w:val="22"/>
                <w:lang w:val="en-US"/>
              </w:rPr>
            </w:pPr>
          </w:p>
          <w:p w:rsidR="001F3685" w:rsidRDefault="001F3685" w:rsidP="00345802">
            <w:pPr>
              <w:tabs>
                <w:tab w:val="num" w:pos="0"/>
                <w:tab w:val="left" w:pos="1627"/>
              </w:tabs>
              <w:jc w:val="center"/>
              <w:rPr>
                <w:color w:val="000000"/>
                <w:sz w:val="22"/>
                <w:szCs w:val="22"/>
                <w:lang w:val="en-US"/>
              </w:rPr>
            </w:pPr>
            <w:r>
              <w:rPr>
                <w:color w:val="000000"/>
                <w:sz w:val="22"/>
                <w:szCs w:val="22"/>
                <w:lang w:val="en-US"/>
              </w:rPr>
              <w:t>30.0</w:t>
            </w:r>
          </w:p>
          <w:p w:rsidR="001F3685" w:rsidRDefault="001F3685" w:rsidP="00345802">
            <w:pPr>
              <w:tabs>
                <w:tab w:val="num" w:pos="0"/>
                <w:tab w:val="left" w:pos="1627"/>
              </w:tabs>
              <w:jc w:val="center"/>
              <w:rPr>
                <w:color w:val="000000"/>
                <w:sz w:val="22"/>
                <w:szCs w:val="22"/>
                <w:lang w:val="en-US"/>
              </w:rPr>
            </w:pPr>
            <w:r>
              <w:rPr>
                <w:color w:val="000000"/>
                <w:sz w:val="22"/>
                <w:szCs w:val="22"/>
                <w:lang w:val="en-US"/>
              </w:rPr>
              <w:t>0.7</w:t>
            </w:r>
          </w:p>
          <w:p w:rsidR="001F3685" w:rsidRDefault="001F3685" w:rsidP="00345802">
            <w:pPr>
              <w:tabs>
                <w:tab w:val="num" w:pos="0"/>
                <w:tab w:val="left" w:pos="1627"/>
              </w:tabs>
              <w:spacing w:before="60"/>
              <w:jc w:val="center"/>
              <w:rPr>
                <w:color w:val="000000"/>
                <w:sz w:val="22"/>
                <w:szCs w:val="22"/>
                <w:lang w:val="en-US"/>
              </w:rPr>
            </w:pPr>
            <w:r>
              <w:rPr>
                <w:color w:val="000000"/>
                <w:sz w:val="22"/>
                <w:szCs w:val="22"/>
                <w:lang w:val="en-US"/>
              </w:rPr>
              <w:t>70.0</w:t>
            </w:r>
          </w:p>
        </w:tc>
        <w:tc>
          <w:tcPr>
            <w:tcW w:w="1985" w:type="dxa"/>
            <w:shd w:val="clear" w:color="auto" w:fill="FFFFFF"/>
          </w:tcPr>
          <w:p w:rsidR="001F3685" w:rsidRDefault="001F3685" w:rsidP="00345802">
            <w:pPr>
              <w:tabs>
                <w:tab w:val="left" w:pos="2194"/>
              </w:tabs>
              <w:jc w:val="center"/>
              <w:rPr>
                <w:color w:val="000000"/>
                <w:sz w:val="22"/>
                <w:szCs w:val="22"/>
                <w:lang w:val="en-US"/>
              </w:rPr>
            </w:pPr>
          </w:p>
          <w:p w:rsidR="001F3685" w:rsidRDefault="001F3685" w:rsidP="00345802">
            <w:pPr>
              <w:tabs>
                <w:tab w:val="left" w:pos="2194"/>
              </w:tabs>
              <w:jc w:val="center"/>
              <w:rPr>
                <w:color w:val="000000"/>
                <w:sz w:val="22"/>
                <w:szCs w:val="22"/>
                <w:lang w:val="en-US"/>
              </w:rPr>
            </w:pPr>
            <w:r>
              <w:rPr>
                <w:color w:val="000000"/>
                <w:sz w:val="22"/>
                <w:szCs w:val="22"/>
                <w:lang w:val="en-US"/>
              </w:rPr>
              <w:t>t/h</w:t>
            </w:r>
          </w:p>
          <w:p w:rsidR="001F3685" w:rsidRDefault="001F3685" w:rsidP="00345802">
            <w:pPr>
              <w:tabs>
                <w:tab w:val="left" w:pos="2194"/>
              </w:tabs>
              <w:jc w:val="center"/>
              <w:rPr>
                <w:color w:val="000000"/>
                <w:sz w:val="22"/>
                <w:szCs w:val="22"/>
                <w:lang w:val="en-US"/>
              </w:rPr>
            </w:pPr>
            <w:r>
              <w:rPr>
                <w:color w:val="000000"/>
                <w:sz w:val="22"/>
                <w:szCs w:val="22"/>
                <w:lang w:val="en-US"/>
              </w:rPr>
              <w:t>MPa</w:t>
            </w:r>
          </w:p>
          <w:p w:rsidR="001F3685" w:rsidRDefault="001F3685" w:rsidP="00345802">
            <w:pPr>
              <w:tabs>
                <w:tab w:val="left" w:pos="2194"/>
              </w:tabs>
              <w:spacing w:before="60"/>
              <w:jc w:val="center"/>
              <w:rPr>
                <w:color w:val="000000"/>
                <w:sz w:val="22"/>
                <w:szCs w:val="22"/>
                <w:lang w:val="en-US"/>
              </w:rPr>
            </w:pPr>
            <w:r>
              <w:rPr>
                <w:color w:val="000000"/>
                <w:sz w:val="22"/>
                <w:szCs w:val="22"/>
                <w:vertAlign w:val="superscript"/>
              </w:rPr>
              <w:t>о</w:t>
            </w:r>
            <w:r>
              <w:rPr>
                <w:color w:val="000000"/>
                <w:sz w:val="22"/>
                <w:szCs w:val="22"/>
              </w:rPr>
              <w:t>С</w:t>
            </w:r>
          </w:p>
        </w:tc>
        <w:tc>
          <w:tcPr>
            <w:tcW w:w="2126" w:type="dxa"/>
            <w:shd w:val="clear" w:color="auto" w:fill="FFFFFF"/>
          </w:tcPr>
          <w:p w:rsidR="001F3685" w:rsidRDefault="001F3685" w:rsidP="00345802">
            <w:pPr>
              <w:ind w:firstLine="33"/>
              <w:rPr>
                <w:sz w:val="22"/>
                <w:szCs w:val="22"/>
                <w:lang w:val="en-US"/>
              </w:rPr>
            </w:pPr>
          </w:p>
          <w:p w:rsidR="001F3685" w:rsidRDefault="001F3685" w:rsidP="00345802">
            <w:pPr>
              <w:ind w:firstLine="33"/>
              <w:rPr>
                <w:color w:val="000000"/>
                <w:sz w:val="22"/>
                <w:szCs w:val="22"/>
                <w:lang w:val="en-US"/>
              </w:rPr>
            </w:pPr>
          </w:p>
          <w:p w:rsidR="001F3685" w:rsidRDefault="001F3685" w:rsidP="00345802">
            <w:pPr>
              <w:ind w:firstLine="33"/>
              <w:rPr>
                <w:color w:val="000000"/>
                <w:sz w:val="22"/>
                <w:szCs w:val="22"/>
                <w:lang w:val="en-US"/>
              </w:rPr>
            </w:pPr>
          </w:p>
          <w:p w:rsidR="001F3685" w:rsidRDefault="001F3685" w:rsidP="00345802">
            <w:pPr>
              <w:pStyle w:val="Kopfzeile"/>
              <w:spacing w:line="240" w:lineRule="auto"/>
              <w:ind w:firstLine="33"/>
              <w:jc w:val="center"/>
              <w:rPr>
                <w:color w:val="000000"/>
                <w:sz w:val="22"/>
                <w:szCs w:val="22"/>
                <w:lang w:val="en-US"/>
              </w:rPr>
            </w:pPr>
            <w:r>
              <w:rPr>
                <w:color w:val="000000"/>
                <w:sz w:val="22"/>
                <w:szCs w:val="22"/>
                <w:lang w:val="en-US"/>
              </w:rPr>
              <w:t xml:space="preserve">At pump suction </w:t>
            </w:r>
          </w:p>
        </w:tc>
      </w:tr>
    </w:tbl>
    <w:p w:rsidR="001F3685" w:rsidRDefault="001F3685" w:rsidP="001F3685">
      <w:pPr>
        <w:pStyle w:val="a"/>
        <w:spacing w:line="240" w:lineRule="auto"/>
        <w:ind w:right="1417" w:firstLine="426"/>
        <w:rPr>
          <w:b/>
          <w:color w:val="000000"/>
          <w:sz w:val="22"/>
          <w:szCs w:val="22"/>
          <w:lang w:val="en-US"/>
        </w:rPr>
      </w:pPr>
    </w:p>
    <w:p w:rsidR="001F3685" w:rsidRDefault="001F3685" w:rsidP="001F3685">
      <w:pPr>
        <w:jc w:val="right"/>
        <w:rPr>
          <w:sz w:val="22"/>
          <w:szCs w:val="22"/>
          <w:lang w:val="en-US"/>
        </w:rPr>
      </w:pPr>
      <w:bookmarkStart w:id="3" w:name="_Ref528317147"/>
    </w:p>
    <w:p w:rsidR="001F3685" w:rsidRDefault="001F3685" w:rsidP="001F3685">
      <w:pPr>
        <w:jc w:val="right"/>
        <w:rPr>
          <w:b/>
          <w:sz w:val="22"/>
          <w:szCs w:val="22"/>
          <w:lang w:val="en-US"/>
        </w:rPr>
      </w:pPr>
      <w:r>
        <w:rPr>
          <w:sz w:val="22"/>
          <w:szCs w:val="22"/>
          <w:lang w:val="en-US"/>
        </w:rPr>
        <w:t xml:space="preserve">Table </w:t>
      </w:r>
      <w:r>
        <w:rPr>
          <w:sz w:val="22"/>
          <w:szCs w:val="22"/>
        </w:rPr>
        <w:fldChar w:fldCharType="begin" w:fldLock="1"/>
      </w:r>
      <w:r>
        <w:rPr>
          <w:sz w:val="22"/>
          <w:szCs w:val="22"/>
          <w:lang w:val="en-US"/>
        </w:rPr>
        <w:instrText xml:space="preserve"> SEQ </w:instrText>
      </w:r>
      <w:r>
        <w:rPr>
          <w:sz w:val="22"/>
          <w:szCs w:val="22"/>
        </w:rPr>
        <w:instrText>Таблица</w:instrText>
      </w:r>
      <w:r>
        <w:rPr>
          <w:sz w:val="22"/>
          <w:szCs w:val="22"/>
          <w:lang w:val="en-US"/>
        </w:rPr>
        <w:instrText xml:space="preserve"> \* ARABIC \s 2 </w:instrText>
      </w:r>
      <w:r>
        <w:rPr>
          <w:sz w:val="22"/>
          <w:szCs w:val="22"/>
        </w:rPr>
        <w:fldChar w:fldCharType="separate"/>
      </w:r>
      <w:r>
        <w:rPr>
          <w:noProof/>
          <w:sz w:val="22"/>
          <w:szCs w:val="22"/>
          <w:lang w:val="en-US"/>
        </w:rPr>
        <w:t>5</w:t>
      </w:r>
      <w:r>
        <w:rPr>
          <w:sz w:val="22"/>
          <w:szCs w:val="22"/>
        </w:rPr>
        <w:fldChar w:fldCharType="end"/>
      </w:r>
      <w:bookmarkEnd w:id="3"/>
    </w:p>
    <w:p w:rsidR="001F3685" w:rsidRDefault="001F3685" w:rsidP="001F3685">
      <w:pPr>
        <w:jc w:val="center"/>
        <w:rPr>
          <w:sz w:val="22"/>
          <w:szCs w:val="22"/>
          <w:lang w:val="en-US"/>
        </w:rPr>
      </w:pPr>
      <w:r>
        <w:rPr>
          <w:b/>
          <w:color w:val="000000"/>
          <w:sz w:val="22"/>
          <w:szCs w:val="22"/>
          <w:lang w:val="en-US"/>
        </w:rPr>
        <w:t>Passive Containment Cooling System (PCCS)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701"/>
        <w:gridCol w:w="1559"/>
        <w:gridCol w:w="1985"/>
      </w:tblGrid>
      <w:tr w:rsidR="001F3685" w:rsidTr="00345802">
        <w:tc>
          <w:tcPr>
            <w:tcW w:w="3119" w:type="dxa"/>
            <w:shd w:val="clear" w:color="auto" w:fill="FFFFFF"/>
          </w:tcPr>
          <w:p w:rsidR="001F3685" w:rsidRDefault="001F3685" w:rsidP="00345802">
            <w:pPr>
              <w:jc w:val="center"/>
              <w:rPr>
                <w:sz w:val="22"/>
                <w:szCs w:val="22"/>
                <w:lang w:val="en-US"/>
              </w:rPr>
            </w:pPr>
            <w:r>
              <w:rPr>
                <w:sz w:val="22"/>
                <w:szCs w:val="22"/>
                <w:lang w:val="en-US"/>
              </w:rPr>
              <w:t>Description</w:t>
            </w:r>
          </w:p>
        </w:tc>
        <w:tc>
          <w:tcPr>
            <w:tcW w:w="1701" w:type="dxa"/>
            <w:shd w:val="clear" w:color="auto" w:fill="FFFFFF"/>
          </w:tcPr>
          <w:p w:rsidR="001F3685" w:rsidRDefault="001F3685" w:rsidP="00345802">
            <w:pPr>
              <w:pStyle w:val="a"/>
              <w:spacing w:line="240" w:lineRule="auto"/>
              <w:ind w:firstLine="34"/>
              <w:jc w:val="center"/>
              <w:rPr>
                <w:sz w:val="22"/>
                <w:szCs w:val="22"/>
                <w:lang w:val="en-US"/>
              </w:rPr>
            </w:pPr>
            <w:r>
              <w:rPr>
                <w:sz w:val="22"/>
                <w:szCs w:val="22"/>
                <w:lang w:val="en-US"/>
              </w:rPr>
              <w:t>Parameter value</w:t>
            </w:r>
          </w:p>
        </w:tc>
        <w:tc>
          <w:tcPr>
            <w:tcW w:w="1559" w:type="dxa"/>
            <w:shd w:val="clear" w:color="auto" w:fill="FFFFFF"/>
          </w:tcPr>
          <w:p w:rsidR="001F3685" w:rsidRDefault="001F3685" w:rsidP="00345802">
            <w:pPr>
              <w:pStyle w:val="a"/>
              <w:spacing w:line="240" w:lineRule="auto"/>
              <w:jc w:val="center"/>
              <w:rPr>
                <w:sz w:val="22"/>
                <w:szCs w:val="22"/>
                <w:lang w:val="en-US"/>
              </w:rPr>
            </w:pPr>
            <w:r>
              <w:rPr>
                <w:color w:val="000000"/>
                <w:sz w:val="22"/>
                <w:szCs w:val="22"/>
                <w:lang w:val="en-US"/>
              </w:rPr>
              <w:t>Unit of measurement</w:t>
            </w:r>
            <w:r>
              <w:rPr>
                <w:sz w:val="22"/>
                <w:szCs w:val="22"/>
                <w:lang w:val="en-US"/>
              </w:rPr>
              <w:t xml:space="preserve"> </w:t>
            </w:r>
          </w:p>
        </w:tc>
        <w:tc>
          <w:tcPr>
            <w:tcW w:w="1985" w:type="dxa"/>
            <w:shd w:val="clear" w:color="auto" w:fill="FFFFFF"/>
          </w:tcPr>
          <w:p w:rsidR="001F3685" w:rsidRDefault="001F3685" w:rsidP="00345802">
            <w:pPr>
              <w:ind w:firstLine="34"/>
              <w:jc w:val="center"/>
              <w:rPr>
                <w:sz w:val="22"/>
                <w:szCs w:val="22"/>
                <w:lang w:val="en-US"/>
              </w:rPr>
            </w:pPr>
            <w:r>
              <w:rPr>
                <w:sz w:val="22"/>
                <w:szCs w:val="22"/>
                <w:lang w:val="en-US"/>
              </w:rPr>
              <w:t>Note</w:t>
            </w:r>
          </w:p>
        </w:tc>
      </w:tr>
      <w:tr w:rsidR="001F3685" w:rsidTr="00345802">
        <w:tc>
          <w:tcPr>
            <w:tcW w:w="3119" w:type="dxa"/>
            <w:shd w:val="clear" w:color="auto" w:fill="FFFFFF"/>
          </w:tcPr>
          <w:p w:rsidR="001F3685" w:rsidRDefault="001F3685" w:rsidP="00345802">
            <w:pPr>
              <w:ind w:firstLine="34"/>
              <w:rPr>
                <w:sz w:val="22"/>
                <w:szCs w:val="22"/>
                <w:lang w:val="en-US"/>
              </w:rPr>
            </w:pPr>
            <w:r>
              <w:rPr>
                <w:sz w:val="22"/>
                <w:szCs w:val="22"/>
                <w:lang w:val="en-US"/>
              </w:rPr>
              <w:t>Water-cooled area</w:t>
            </w:r>
          </w:p>
          <w:p w:rsidR="001F3685" w:rsidRDefault="001F3685" w:rsidP="00345802">
            <w:pPr>
              <w:ind w:firstLine="34"/>
              <w:rPr>
                <w:sz w:val="22"/>
                <w:szCs w:val="22"/>
                <w:lang w:val="en-US"/>
              </w:rPr>
            </w:pPr>
            <w:r>
              <w:rPr>
                <w:sz w:val="22"/>
                <w:szCs w:val="22"/>
                <w:lang w:val="en-US"/>
              </w:rPr>
              <w:t>Height of NC circuit</w:t>
            </w:r>
          </w:p>
          <w:p w:rsidR="001F3685" w:rsidRDefault="001F3685" w:rsidP="00345802">
            <w:pPr>
              <w:ind w:firstLine="34"/>
              <w:rPr>
                <w:color w:val="000000"/>
                <w:sz w:val="22"/>
                <w:szCs w:val="22"/>
                <w:lang w:val="en-US"/>
              </w:rPr>
            </w:pPr>
            <w:r>
              <w:rPr>
                <w:color w:val="000000"/>
                <w:sz w:val="22"/>
                <w:szCs w:val="22"/>
                <w:lang w:val="en-US"/>
              </w:rPr>
              <w:t>Number of emergency feedwater system tanks (ERWS)</w:t>
            </w:r>
          </w:p>
          <w:p w:rsidR="001F3685" w:rsidRDefault="001F3685" w:rsidP="00345802">
            <w:pPr>
              <w:ind w:firstLine="34"/>
              <w:rPr>
                <w:color w:val="000000"/>
                <w:sz w:val="22"/>
                <w:szCs w:val="22"/>
                <w:lang w:val="en-US"/>
              </w:rPr>
            </w:pPr>
            <w:r>
              <w:rPr>
                <w:color w:val="000000"/>
                <w:sz w:val="22"/>
                <w:szCs w:val="22"/>
                <w:lang w:val="en-US"/>
              </w:rPr>
              <w:t>Coolant inventory in a tank</w:t>
            </w:r>
          </w:p>
          <w:p w:rsidR="001F3685" w:rsidRDefault="001F3685" w:rsidP="00345802">
            <w:pPr>
              <w:rPr>
                <w:color w:val="000000"/>
                <w:sz w:val="22"/>
                <w:szCs w:val="22"/>
                <w:lang w:val="en-US"/>
              </w:rPr>
            </w:pPr>
          </w:p>
        </w:tc>
        <w:tc>
          <w:tcPr>
            <w:tcW w:w="1701" w:type="dxa"/>
            <w:shd w:val="clear" w:color="auto" w:fill="FFFFFF"/>
          </w:tcPr>
          <w:p w:rsidR="001F3685" w:rsidRDefault="001F3685" w:rsidP="00345802">
            <w:pPr>
              <w:ind w:right="-108" w:firstLine="34"/>
              <w:jc w:val="center"/>
              <w:rPr>
                <w:color w:val="000000"/>
                <w:sz w:val="22"/>
                <w:szCs w:val="22"/>
                <w:lang w:val="en-US"/>
              </w:rPr>
            </w:pPr>
            <w:r>
              <w:rPr>
                <w:color w:val="000000"/>
                <w:sz w:val="22"/>
                <w:szCs w:val="22"/>
                <w:lang w:val="en-US"/>
              </w:rPr>
              <w:t>112</w:t>
            </w:r>
          </w:p>
          <w:p w:rsidR="001F3685" w:rsidRDefault="001F3685" w:rsidP="00345802">
            <w:pPr>
              <w:ind w:right="-108" w:firstLine="34"/>
              <w:jc w:val="center"/>
              <w:rPr>
                <w:color w:val="000000"/>
                <w:sz w:val="22"/>
                <w:szCs w:val="22"/>
                <w:lang w:val="en-US"/>
              </w:rPr>
            </w:pPr>
            <w:r>
              <w:rPr>
                <w:color w:val="000000"/>
                <w:sz w:val="22"/>
                <w:szCs w:val="22"/>
                <w:lang w:val="en-US"/>
              </w:rPr>
              <w:t>11.5</w:t>
            </w:r>
          </w:p>
          <w:p w:rsidR="001F3685" w:rsidRDefault="001F3685" w:rsidP="00345802">
            <w:pPr>
              <w:ind w:right="-108" w:firstLine="34"/>
              <w:jc w:val="center"/>
              <w:rPr>
                <w:color w:val="000000"/>
                <w:sz w:val="22"/>
                <w:szCs w:val="22"/>
                <w:lang w:val="en-US"/>
              </w:rPr>
            </w:pPr>
            <w:r>
              <w:rPr>
                <w:color w:val="000000"/>
                <w:sz w:val="22"/>
                <w:szCs w:val="22"/>
                <w:lang w:val="en-US"/>
              </w:rPr>
              <w:t>4</w:t>
            </w:r>
          </w:p>
          <w:p w:rsidR="001F3685" w:rsidRDefault="001F3685" w:rsidP="00345802">
            <w:pPr>
              <w:ind w:right="-108" w:firstLine="34"/>
              <w:jc w:val="center"/>
              <w:rPr>
                <w:color w:val="000000"/>
                <w:sz w:val="22"/>
                <w:szCs w:val="22"/>
                <w:lang w:val="en-US"/>
              </w:rPr>
            </w:pPr>
          </w:p>
          <w:p w:rsidR="001F3685" w:rsidRDefault="001F3685" w:rsidP="00345802">
            <w:pPr>
              <w:ind w:right="-108" w:firstLine="34"/>
              <w:jc w:val="center"/>
              <w:rPr>
                <w:color w:val="000000"/>
                <w:sz w:val="22"/>
                <w:szCs w:val="22"/>
                <w:lang w:val="en-US"/>
              </w:rPr>
            </w:pPr>
            <w:r>
              <w:rPr>
                <w:color w:val="000000"/>
                <w:sz w:val="22"/>
                <w:szCs w:val="22"/>
                <w:lang w:val="en-US"/>
              </w:rPr>
              <w:t>17.5</w:t>
            </w:r>
          </w:p>
        </w:tc>
        <w:tc>
          <w:tcPr>
            <w:tcW w:w="1559" w:type="dxa"/>
            <w:shd w:val="clear" w:color="auto" w:fill="FFFFFF"/>
          </w:tcPr>
          <w:p w:rsidR="001F3685" w:rsidRDefault="001F3685" w:rsidP="00345802">
            <w:pPr>
              <w:tabs>
                <w:tab w:val="left" w:pos="2194"/>
              </w:tabs>
              <w:ind w:firstLine="34"/>
              <w:jc w:val="center"/>
              <w:rPr>
                <w:color w:val="000000"/>
                <w:sz w:val="22"/>
                <w:szCs w:val="22"/>
                <w:vertAlign w:val="superscript"/>
                <w:lang w:val="en-US"/>
              </w:rPr>
            </w:pPr>
            <w:r>
              <w:rPr>
                <w:color w:val="000000"/>
                <w:sz w:val="22"/>
                <w:szCs w:val="22"/>
                <w:lang w:val="en-US"/>
              </w:rPr>
              <w:t>m</w:t>
            </w:r>
            <w:r>
              <w:rPr>
                <w:color w:val="000000"/>
                <w:sz w:val="22"/>
                <w:szCs w:val="22"/>
                <w:vertAlign w:val="superscript"/>
                <w:lang w:val="en-US"/>
              </w:rPr>
              <w:t>2</w:t>
            </w:r>
          </w:p>
          <w:p w:rsidR="001F3685" w:rsidRDefault="001F3685" w:rsidP="00345802">
            <w:pPr>
              <w:tabs>
                <w:tab w:val="left" w:pos="2194"/>
              </w:tabs>
              <w:ind w:firstLine="34"/>
              <w:jc w:val="center"/>
              <w:rPr>
                <w:color w:val="000000"/>
                <w:sz w:val="22"/>
                <w:szCs w:val="22"/>
                <w:lang w:val="en-US"/>
              </w:rPr>
            </w:pPr>
            <w:r>
              <w:rPr>
                <w:color w:val="000000"/>
                <w:sz w:val="22"/>
                <w:szCs w:val="22"/>
                <w:lang w:val="en-US"/>
              </w:rPr>
              <w:t>m</w:t>
            </w:r>
          </w:p>
          <w:p w:rsidR="001F3685" w:rsidRDefault="001F3685" w:rsidP="00345802">
            <w:pPr>
              <w:tabs>
                <w:tab w:val="left" w:pos="2194"/>
              </w:tabs>
              <w:ind w:firstLine="34"/>
              <w:jc w:val="center"/>
              <w:rPr>
                <w:color w:val="000000"/>
                <w:sz w:val="22"/>
                <w:szCs w:val="22"/>
                <w:lang w:val="en-US"/>
              </w:rPr>
            </w:pPr>
            <w:r>
              <w:rPr>
                <w:color w:val="000000"/>
                <w:sz w:val="22"/>
                <w:szCs w:val="22"/>
                <w:lang w:val="en-US"/>
              </w:rPr>
              <w:t>-</w:t>
            </w:r>
          </w:p>
          <w:p w:rsidR="001F3685" w:rsidRDefault="001F3685" w:rsidP="00345802">
            <w:pPr>
              <w:tabs>
                <w:tab w:val="left" w:pos="2194"/>
              </w:tabs>
              <w:ind w:firstLine="34"/>
              <w:jc w:val="center"/>
              <w:rPr>
                <w:color w:val="000000"/>
                <w:sz w:val="22"/>
                <w:szCs w:val="22"/>
                <w:lang w:val="en-US"/>
              </w:rPr>
            </w:pPr>
          </w:p>
          <w:p w:rsidR="001F3685" w:rsidRDefault="001F3685" w:rsidP="00345802">
            <w:pPr>
              <w:tabs>
                <w:tab w:val="left" w:pos="2194"/>
              </w:tabs>
              <w:ind w:firstLine="34"/>
              <w:jc w:val="center"/>
              <w:rPr>
                <w:color w:val="000000"/>
                <w:sz w:val="22"/>
                <w:szCs w:val="22"/>
                <w:lang w:val="en-US"/>
              </w:rPr>
            </w:pPr>
            <w:r>
              <w:rPr>
                <w:color w:val="000000"/>
                <w:sz w:val="22"/>
                <w:szCs w:val="22"/>
                <w:lang w:val="en-US"/>
              </w:rPr>
              <w:t>m</w:t>
            </w:r>
            <w:r>
              <w:rPr>
                <w:color w:val="000000"/>
                <w:sz w:val="22"/>
                <w:szCs w:val="22"/>
                <w:vertAlign w:val="superscript"/>
                <w:lang w:val="en-US"/>
              </w:rPr>
              <w:t>3</w:t>
            </w:r>
          </w:p>
        </w:tc>
        <w:tc>
          <w:tcPr>
            <w:tcW w:w="1985" w:type="dxa"/>
            <w:shd w:val="clear" w:color="auto" w:fill="FFFFFF"/>
          </w:tcPr>
          <w:p w:rsidR="001F3685" w:rsidRDefault="001F3685" w:rsidP="00345802">
            <w:pPr>
              <w:pStyle w:val="Kopfzeile"/>
              <w:spacing w:before="60" w:line="240" w:lineRule="auto"/>
              <w:ind w:right="1417" w:firstLine="34"/>
              <w:rPr>
                <w:color w:val="000000"/>
                <w:sz w:val="22"/>
                <w:szCs w:val="22"/>
                <w:lang w:val="en-US"/>
              </w:rPr>
            </w:pPr>
          </w:p>
        </w:tc>
      </w:tr>
    </w:tbl>
    <w:p w:rsidR="001F3685" w:rsidRDefault="001F3685" w:rsidP="001F3685">
      <w:pPr>
        <w:pStyle w:val="berschrift3"/>
        <w:numPr>
          <w:ilvl w:val="2"/>
          <w:numId w:val="0"/>
        </w:numPr>
        <w:tabs>
          <w:tab w:val="num" w:pos="0"/>
        </w:tabs>
        <w:spacing w:before="0" w:after="0" w:line="240" w:lineRule="auto"/>
        <w:jc w:val="center"/>
        <w:rPr>
          <w:spacing w:val="0"/>
          <w:sz w:val="22"/>
          <w:szCs w:val="22"/>
          <w:lang w:val="en-US"/>
        </w:rPr>
      </w:pPr>
      <w:r>
        <w:rPr>
          <w:spacing w:val="0"/>
          <w:sz w:val="22"/>
          <w:szCs w:val="22"/>
          <w:lang w:val="en-US"/>
        </w:rPr>
        <w:br w:type="page"/>
      </w:r>
      <w:r>
        <w:rPr>
          <w:spacing w:val="0"/>
          <w:sz w:val="22"/>
          <w:szCs w:val="22"/>
          <w:lang w:val="en-US"/>
        </w:rPr>
        <w:lastRenderedPageBreak/>
        <w:t>Containment compartments and penetrations</w:t>
      </w:r>
    </w:p>
    <w:p w:rsidR="001F3685" w:rsidRPr="001F3685" w:rsidRDefault="001F3685" w:rsidP="001F3685">
      <w:pPr>
        <w:pStyle w:val="Textkrper-Zeileneinzug"/>
        <w:rPr>
          <w:lang w:val="en-US"/>
        </w:rPr>
      </w:pPr>
      <w:r w:rsidRPr="001F3685">
        <w:rPr>
          <w:lang w:val="en-US"/>
        </w:rPr>
        <w:t xml:space="preserve">Containment space (fig. 2) is divided into several compartments (boxes) separated by steel walls, floors, and equipment (models of emergency cooling and fuel storage pools).The boxes are connected through penetrations of different size. </w:t>
      </w:r>
    </w:p>
    <w:p w:rsidR="001F3685" w:rsidRDefault="001F3685" w:rsidP="001F3685">
      <w:pPr>
        <w:jc w:val="right"/>
        <w:rPr>
          <w:b/>
          <w:sz w:val="22"/>
          <w:szCs w:val="22"/>
          <w:lang w:val="en-US"/>
        </w:rPr>
      </w:pPr>
      <w:bookmarkStart w:id="4" w:name="_Toc198204212"/>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t>Table 6</w:t>
      </w:r>
    </w:p>
    <w:p w:rsidR="001F3685" w:rsidRDefault="001F3685" w:rsidP="001F3685">
      <w:pPr>
        <w:pStyle w:val="Beschriftung"/>
        <w:keepNext/>
        <w:spacing w:before="0" w:after="0"/>
        <w:ind w:firstLine="720"/>
        <w:rPr>
          <w:sz w:val="22"/>
          <w:szCs w:val="22"/>
          <w:lang w:val="en-US"/>
        </w:rPr>
      </w:pPr>
      <w:r>
        <w:rPr>
          <w:sz w:val="22"/>
          <w:szCs w:val="22"/>
          <w:lang w:val="en-US"/>
        </w:rPr>
        <w:t>Size of boxes inside containment</w:t>
      </w:r>
      <w:bookmarkEnd w:id="4"/>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3"/>
        <w:gridCol w:w="1984"/>
        <w:gridCol w:w="3797"/>
      </w:tblGrid>
      <w:tr w:rsidR="001F3685" w:rsidTr="00345802">
        <w:trPr>
          <w:jc w:val="center"/>
        </w:trPr>
        <w:tc>
          <w:tcPr>
            <w:tcW w:w="1473" w:type="dxa"/>
          </w:tcPr>
          <w:p w:rsidR="001F3685" w:rsidRDefault="001F3685" w:rsidP="00345802">
            <w:pPr>
              <w:jc w:val="center"/>
              <w:rPr>
                <w:sz w:val="22"/>
                <w:szCs w:val="22"/>
                <w:lang w:val="en-US"/>
              </w:rPr>
            </w:pPr>
            <w:r>
              <w:rPr>
                <w:sz w:val="22"/>
                <w:szCs w:val="22"/>
                <w:lang w:val="en-US"/>
              </w:rPr>
              <w:t>Box No.</w:t>
            </w:r>
          </w:p>
        </w:tc>
        <w:tc>
          <w:tcPr>
            <w:tcW w:w="1984" w:type="dxa"/>
            <w:tcBorders>
              <w:right w:val="double" w:sz="4" w:space="0" w:color="auto"/>
            </w:tcBorders>
          </w:tcPr>
          <w:p w:rsidR="001F3685" w:rsidRDefault="001F3685" w:rsidP="00345802">
            <w:pPr>
              <w:jc w:val="center"/>
              <w:rPr>
                <w:sz w:val="22"/>
                <w:szCs w:val="22"/>
                <w:lang w:val="en-US"/>
              </w:rPr>
            </w:pPr>
            <w:r>
              <w:rPr>
                <w:sz w:val="22"/>
                <w:szCs w:val="22"/>
                <w:lang w:val="en-US"/>
              </w:rPr>
              <w:t>Volume, m</w:t>
            </w:r>
            <w:r>
              <w:rPr>
                <w:sz w:val="22"/>
                <w:szCs w:val="22"/>
                <w:vertAlign w:val="superscript"/>
                <w:lang w:val="en-US"/>
              </w:rPr>
              <w:t>3</w:t>
            </w:r>
          </w:p>
        </w:tc>
        <w:tc>
          <w:tcPr>
            <w:tcW w:w="3797" w:type="dxa"/>
          </w:tcPr>
          <w:p w:rsidR="001F3685" w:rsidRDefault="001F3685" w:rsidP="00345802">
            <w:pPr>
              <w:jc w:val="center"/>
              <w:rPr>
                <w:sz w:val="22"/>
                <w:szCs w:val="22"/>
                <w:lang w:val="en-US"/>
              </w:rPr>
            </w:pPr>
            <w:r>
              <w:rPr>
                <w:sz w:val="22"/>
                <w:szCs w:val="22"/>
                <w:lang w:val="en-US"/>
              </w:rPr>
              <w:t>Description</w:t>
            </w:r>
          </w:p>
        </w:tc>
      </w:tr>
      <w:tr w:rsidR="001F3685" w:rsidTr="00345802">
        <w:trPr>
          <w:jc w:val="center"/>
        </w:trPr>
        <w:tc>
          <w:tcPr>
            <w:tcW w:w="1473" w:type="dxa"/>
          </w:tcPr>
          <w:p w:rsidR="001F3685" w:rsidRDefault="001F3685" w:rsidP="00345802">
            <w:pPr>
              <w:jc w:val="center"/>
              <w:rPr>
                <w:sz w:val="22"/>
                <w:szCs w:val="22"/>
                <w:lang w:val="en-US"/>
              </w:rPr>
            </w:pPr>
            <w:bookmarkStart w:id="5" w:name="_Hlk183763485"/>
            <w:r>
              <w:rPr>
                <w:sz w:val="22"/>
                <w:szCs w:val="22"/>
                <w:lang w:val="en-US"/>
              </w:rPr>
              <w:t>1</w:t>
            </w:r>
          </w:p>
        </w:tc>
        <w:tc>
          <w:tcPr>
            <w:tcW w:w="1984" w:type="dxa"/>
            <w:tcBorders>
              <w:right w:val="double" w:sz="4" w:space="0" w:color="auto"/>
            </w:tcBorders>
          </w:tcPr>
          <w:p w:rsidR="001F3685" w:rsidRDefault="001F3685" w:rsidP="00345802">
            <w:pPr>
              <w:pStyle w:val="a"/>
              <w:spacing w:line="240" w:lineRule="auto"/>
              <w:jc w:val="center"/>
              <w:rPr>
                <w:snapToGrid w:val="0"/>
                <w:sz w:val="22"/>
                <w:szCs w:val="22"/>
                <w:lang w:val="en-US"/>
              </w:rPr>
            </w:pPr>
            <w:r>
              <w:rPr>
                <w:snapToGrid w:val="0"/>
                <w:sz w:val="22"/>
                <w:szCs w:val="22"/>
                <w:lang w:val="en-US"/>
              </w:rPr>
              <w:t>223</w:t>
            </w:r>
          </w:p>
        </w:tc>
        <w:tc>
          <w:tcPr>
            <w:tcW w:w="3797" w:type="dxa"/>
          </w:tcPr>
          <w:p w:rsidR="001F3685" w:rsidRDefault="001F3685" w:rsidP="00345802">
            <w:pPr>
              <w:pStyle w:val="Fuzeile"/>
              <w:jc w:val="center"/>
              <w:rPr>
                <w:snapToGrid w:val="0"/>
                <w:sz w:val="22"/>
                <w:szCs w:val="22"/>
                <w:lang w:val="en-US"/>
              </w:rPr>
            </w:pPr>
            <w:r>
              <w:rPr>
                <w:snapToGrid w:val="0"/>
                <w:sz w:val="22"/>
                <w:szCs w:val="22"/>
                <w:lang w:val="en-US"/>
              </w:rPr>
              <w:t>«Emergency cooling pool»</w:t>
            </w:r>
          </w:p>
        </w:tc>
      </w:tr>
      <w:tr w:rsidR="001F3685" w:rsidTr="00345802">
        <w:trPr>
          <w:cantSplit/>
          <w:jc w:val="center"/>
        </w:trPr>
        <w:tc>
          <w:tcPr>
            <w:tcW w:w="1473" w:type="dxa"/>
          </w:tcPr>
          <w:p w:rsidR="001F3685" w:rsidRDefault="001F3685" w:rsidP="00345802">
            <w:pPr>
              <w:jc w:val="center"/>
              <w:rPr>
                <w:sz w:val="22"/>
                <w:szCs w:val="22"/>
                <w:lang w:val="en-US"/>
              </w:rPr>
            </w:pPr>
            <w:r>
              <w:rPr>
                <w:sz w:val="22"/>
                <w:szCs w:val="22"/>
                <w:lang w:val="en-US"/>
              </w:rPr>
              <w:t>2</w:t>
            </w:r>
          </w:p>
        </w:tc>
        <w:tc>
          <w:tcPr>
            <w:tcW w:w="1984" w:type="dxa"/>
            <w:tcBorders>
              <w:right w:val="double" w:sz="4" w:space="0" w:color="auto"/>
            </w:tcBorders>
          </w:tcPr>
          <w:p w:rsidR="001F3685" w:rsidRDefault="001F3685" w:rsidP="00345802">
            <w:pPr>
              <w:pStyle w:val="a"/>
              <w:spacing w:line="240" w:lineRule="auto"/>
              <w:jc w:val="center"/>
              <w:rPr>
                <w:snapToGrid w:val="0"/>
                <w:sz w:val="22"/>
                <w:szCs w:val="22"/>
                <w:lang w:val="en-US"/>
              </w:rPr>
            </w:pPr>
            <w:r>
              <w:rPr>
                <w:snapToGrid w:val="0"/>
                <w:sz w:val="22"/>
                <w:szCs w:val="22"/>
                <w:lang w:val="en-US"/>
              </w:rPr>
              <w:t>208.5</w:t>
            </w:r>
          </w:p>
        </w:tc>
        <w:tc>
          <w:tcPr>
            <w:tcW w:w="3797" w:type="dxa"/>
            <w:vMerge w:val="restart"/>
            <w:vAlign w:val="center"/>
          </w:tcPr>
          <w:p w:rsidR="001F3685" w:rsidRDefault="001F3685" w:rsidP="00345802">
            <w:pPr>
              <w:pStyle w:val="a"/>
              <w:spacing w:line="240" w:lineRule="auto"/>
              <w:jc w:val="center"/>
              <w:rPr>
                <w:snapToGrid w:val="0"/>
                <w:sz w:val="22"/>
                <w:szCs w:val="22"/>
                <w:lang w:val="en-US"/>
              </w:rPr>
            </w:pPr>
            <w:r>
              <w:rPr>
                <w:snapToGrid w:val="0"/>
                <w:sz w:val="22"/>
                <w:szCs w:val="22"/>
                <w:lang w:val="en-US"/>
              </w:rPr>
              <w:t>«Reactor equipment»</w:t>
            </w:r>
          </w:p>
        </w:tc>
      </w:tr>
      <w:tr w:rsidR="001F3685" w:rsidTr="00345802">
        <w:trPr>
          <w:cantSplit/>
          <w:jc w:val="center"/>
        </w:trPr>
        <w:tc>
          <w:tcPr>
            <w:tcW w:w="1473" w:type="dxa"/>
          </w:tcPr>
          <w:p w:rsidR="001F3685" w:rsidRDefault="001F3685" w:rsidP="00345802">
            <w:pPr>
              <w:jc w:val="center"/>
              <w:rPr>
                <w:sz w:val="22"/>
                <w:szCs w:val="22"/>
                <w:lang w:val="en-US"/>
              </w:rPr>
            </w:pPr>
            <w:r>
              <w:rPr>
                <w:sz w:val="22"/>
                <w:szCs w:val="22"/>
                <w:lang w:val="en-US"/>
              </w:rPr>
              <w:t>3</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lang w:val="en-US"/>
              </w:rPr>
            </w:pPr>
            <w:r>
              <w:rPr>
                <w:snapToGrid w:val="0"/>
                <w:sz w:val="22"/>
                <w:szCs w:val="22"/>
                <w:lang w:val="en-US"/>
              </w:rPr>
              <w:t>208.5</w:t>
            </w:r>
          </w:p>
        </w:tc>
        <w:tc>
          <w:tcPr>
            <w:tcW w:w="3797" w:type="dxa"/>
            <w:vMerge/>
          </w:tcPr>
          <w:p w:rsidR="001F3685" w:rsidRDefault="001F3685" w:rsidP="00345802">
            <w:pPr>
              <w:pStyle w:val="a"/>
              <w:spacing w:line="240" w:lineRule="auto"/>
              <w:jc w:val="center"/>
              <w:rPr>
                <w:snapToGrid w:val="0"/>
                <w:sz w:val="22"/>
                <w:szCs w:val="22"/>
                <w:lang w:val="en-US"/>
              </w:rPr>
            </w:pPr>
          </w:p>
        </w:tc>
      </w:tr>
      <w:tr w:rsidR="001F3685" w:rsidTr="00345802">
        <w:trPr>
          <w:cantSplit/>
          <w:jc w:val="center"/>
        </w:trPr>
        <w:tc>
          <w:tcPr>
            <w:tcW w:w="1473" w:type="dxa"/>
          </w:tcPr>
          <w:p w:rsidR="001F3685" w:rsidRDefault="001F3685" w:rsidP="00345802">
            <w:pPr>
              <w:jc w:val="center"/>
              <w:rPr>
                <w:sz w:val="22"/>
                <w:szCs w:val="22"/>
                <w:lang w:val="en-US"/>
              </w:rPr>
            </w:pPr>
            <w:r>
              <w:rPr>
                <w:sz w:val="22"/>
                <w:szCs w:val="22"/>
                <w:lang w:val="en-US"/>
              </w:rPr>
              <w:t>4</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lang w:val="en-US"/>
              </w:rPr>
            </w:pPr>
            <w:r>
              <w:rPr>
                <w:snapToGrid w:val="0"/>
                <w:sz w:val="22"/>
                <w:szCs w:val="22"/>
                <w:lang w:val="en-US"/>
              </w:rPr>
              <w:t>208.5</w:t>
            </w:r>
          </w:p>
        </w:tc>
        <w:tc>
          <w:tcPr>
            <w:tcW w:w="3797" w:type="dxa"/>
            <w:vMerge/>
          </w:tcPr>
          <w:p w:rsidR="001F3685" w:rsidRDefault="001F3685" w:rsidP="00345802">
            <w:pPr>
              <w:pStyle w:val="a"/>
              <w:spacing w:line="240" w:lineRule="auto"/>
              <w:jc w:val="center"/>
              <w:rPr>
                <w:snapToGrid w:val="0"/>
                <w:sz w:val="22"/>
                <w:szCs w:val="22"/>
                <w:lang w:val="en-US"/>
              </w:rPr>
            </w:pPr>
          </w:p>
        </w:tc>
      </w:tr>
      <w:tr w:rsidR="001F3685" w:rsidTr="00345802">
        <w:trPr>
          <w:jc w:val="center"/>
        </w:trPr>
        <w:tc>
          <w:tcPr>
            <w:tcW w:w="1473" w:type="dxa"/>
          </w:tcPr>
          <w:p w:rsidR="001F3685" w:rsidRDefault="001F3685" w:rsidP="00345802">
            <w:pPr>
              <w:jc w:val="center"/>
              <w:rPr>
                <w:sz w:val="22"/>
                <w:szCs w:val="22"/>
                <w:lang w:val="en-US"/>
              </w:rPr>
            </w:pPr>
            <w:r>
              <w:rPr>
                <w:sz w:val="22"/>
                <w:szCs w:val="22"/>
                <w:lang w:val="en-US"/>
              </w:rPr>
              <w:t>5</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lang w:val="en-US"/>
              </w:rPr>
            </w:pPr>
            <w:r>
              <w:rPr>
                <w:snapToGrid w:val="0"/>
                <w:sz w:val="22"/>
                <w:szCs w:val="22"/>
                <w:lang w:val="en-US"/>
              </w:rPr>
              <w:t>837</w:t>
            </w:r>
          </w:p>
        </w:tc>
        <w:tc>
          <w:tcPr>
            <w:tcW w:w="3797" w:type="dxa"/>
          </w:tcPr>
          <w:p w:rsidR="001F3685" w:rsidRDefault="001F3685" w:rsidP="00345802">
            <w:pPr>
              <w:pStyle w:val="a"/>
              <w:spacing w:line="240" w:lineRule="auto"/>
              <w:jc w:val="center"/>
              <w:rPr>
                <w:snapToGrid w:val="0"/>
                <w:sz w:val="22"/>
                <w:szCs w:val="22"/>
                <w:lang w:val="en-US"/>
              </w:rPr>
            </w:pPr>
            <w:r>
              <w:rPr>
                <w:snapToGrid w:val="0"/>
                <w:sz w:val="22"/>
                <w:szCs w:val="22"/>
                <w:lang w:val="en-US"/>
              </w:rPr>
              <w:t>«Dome space»</w:t>
            </w:r>
          </w:p>
        </w:tc>
      </w:tr>
      <w:tr w:rsidR="001F3685" w:rsidTr="00345802">
        <w:trPr>
          <w:jc w:val="center"/>
        </w:trPr>
        <w:tc>
          <w:tcPr>
            <w:tcW w:w="1473" w:type="dxa"/>
          </w:tcPr>
          <w:p w:rsidR="001F3685" w:rsidRDefault="001F3685" w:rsidP="00345802">
            <w:pPr>
              <w:jc w:val="center"/>
              <w:rPr>
                <w:sz w:val="22"/>
                <w:szCs w:val="22"/>
              </w:rPr>
            </w:pPr>
            <w:r>
              <w:rPr>
                <w:sz w:val="22"/>
                <w:szCs w:val="22"/>
              </w:rPr>
              <w:t>6</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rPr>
            </w:pPr>
            <w:r>
              <w:rPr>
                <w:snapToGrid w:val="0"/>
                <w:sz w:val="22"/>
                <w:szCs w:val="22"/>
              </w:rPr>
              <w:t>199</w:t>
            </w:r>
          </w:p>
        </w:tc>
        <w:tc>
          <w:tcPr>
            <w:tcW w:w="3797" w:type="dxa"/>
          </w:tcPr>
          <w:p w:rsidR="001F3685" w:rsidRDefault="001F3685" w:rsidP="00345802">
            <w:pPr>
              <w:pStyle w:val="a"/>
              <w:spacing w:line="240" w:lineRule="auto"/>
              <w:jc w:val="center"/>
              <w:rPr>
                <w:snapToGrid w:val="0"/>
                <w:sz w:val="22"/>
                <w:szCs w:val="22"/>
              </w:rPr>
            </w:pPr>
            <w:r>
              <w:rPr>
                <w:snapToGrid w:val="0"/>
                <w:sz w:val="22"/>
                <w:szCs w:val="22"/>
              </w:rPr>
              <w:t>«</w:t>
            </w:r>
            <w:r>
              <w:rPr>
                <w:snapToGrid w:val="0"/>
                <w:sz w:val="22"/>
                <w:szCs w:val="22"/>
                <w:lang w:val="en-US"/>
              </w:rPr>
              <w:t>Annular channel</w:t>
            </w:r>
            <w:r>
              <w:rPr>
                <w:snapToGrid w:val="0"/>
                <w:sz w:val="22"/>
                <w:szCs w:val="22"/>
              </w:rPr>
              <w:t>»</w:t>
            </w:r>
          </w:p>
        </w:tc>
      </w:tr>
      <w:tr w:rsidR="001F3685" w:rsidTr="00345802">
        <w:trPr>
          <w:jc w:val="center"/>
        </w:trPr>
        <w:tc>
          <w:tcPr>
            <w:tcW w:w="1473" w:type="dxa"/>
          </w:tcPr>
          <w:p w:rsidR="001F3685" w:rsidRDefault="001F3685" w:rsidP="00345802">
            <w:pPr>
              <w:jc w:val="center"/>
              <w:rPr>
                <w:sz w:val="22"/>
                <w:szCs w:val="22"/>
              </w:rPr>
            </w:pPr>
            <w:r>
              <w:rPr>
                <w:sz w:val="22"/>
                <w:szCs w:val="22"/>
              </w:rPr>
              <w:t>7</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rPr>
            </w:pPr>
            <w:r>
              <w:rPr>
                <w:snapToGrid w:val="0"/>
                <w:sz w:val="22"/>
                <w:szCs w:val="22"/>
              </w:rPr>
              <w:t>37.7</w:t>
            </w:r>
          </w:p>
        </w:tc>
        <w:tc>
          <w:tcPr>
            <w:tcW w:w="3797" w:type="dxa"/>
          </w:tcPr>
          <w:p w:rsidR="001F3685" w:rsidRDefault="001F3685" w:rsidP="00345802">
            <w:pPr>
              <w:jc w:val="center"/>
              <w:rPr>
                <w:sz w:val="22"/>
                <w:szCs w:val="22"/>
              </w:rPr>
            </w:pPr>
            <w:r>
              <w:rPr>
                <w:sz w:val="22"/>
                <w:szCs w:val="22"/>
              </w:rPr>
              <w:t>«</w:t>
            </w:r>
            <w:r>
              <w:rPr>
                <w:sz w:val="22"/>
                <w:szCs w:val="22"/>
                <w:lang w:val="en-US"/>
              </w:rPr>
              <w:t>Fuel cooling pool</w:t>
            </w:r>
            <w:r>
              <w:rPr>
                <w:sz w:val="22"/>
                <w:szCs w:val="22"/>
              </w:rPr>
              <w:t>»</w:t>
            </w:r>
          </w:p>
        </w:tc>
      </w:tr>
      <w:bookmarkEnd w:id="5"/>
      <w:tr w:rsidR="001F3685" w:rsidTr="00345802">
        <w:trPr>
          <w:jc w:val="center"/>
        </w:trPr>
        <w:tc>
          <w:tcPr>
            <w:tcW w:w="1473" w:type="dxa"/>
          </w:tcPr>
          <w:p w:rsidR="001F3685" w:rsidRDefault="001F3685" w:rsidP="00345802">
            <w:pPr>
              <w:jc w:val="center"/>
              <w:rPr>
                <w:sz w:val="22"/>
                <w:szCs w:val="22"/>
              </w:rPr>
            </w:pPr>
            <w:r>
              <w:rPr>
                <w:sz w:val="22"/>
                <w:szCs w:val="22"/>
                <w:lang w:val="en-US"/>
              </w:rPr>
              <w:t>Total</w:t>
            </w:r>
            <w:r>
              <w:rPr>
                <w:sz w:val="22"/>
                <w:szCs w:val="22"/>
              </w:rPr>
              <w:t>:</w:t>
            </w:r>
          </w:p>
        </w:tc>
        <w:tc>
          <w:tcPr>
            <w:tcW w:w="1984" w:type="dxa"/>
            <w:tcBorders>
              <w:right w:val="double" w:sz="4" w:space="0" w:color="auto"/>
            </w:tcBorders>
          </w:tcPr>
          <w:p w:rsidR="001F3685" w:rsidRDefault="001F3685" w:rsidP="00345802">
            <w:pPr>
              <w:pStyle w:val="Kopfzeile"/>
              <w:spacing w:line="240" w:lineRule="auto"/>
              <w:ind w:firstLine="0"/>
              <w:jc w:val="center"/>
              <w:rPr>
                <w:snapToGrid w:val="0"/>
                <w:sz w:val="22"/>
                <w:szCs w:val="22"/>
              </w:rPr>
            </w:pPr>
            <w:r>
              <w:rPr>
                <w:snapToGrid w:val="0"/>
                <w:sz w:val="22"/>
                <w:szCs w:val="22"/>
              </w:rPr>
              <w:t>1922</w:t>
            </w:r>
          </w:p>
        </w:tc>
        <w:tc>
          <w:tcPr>
            <w:tcW w:w="3797" w:type="dxa"/>
          </w:tcPr>
          <w:p w:rsidR="001F3685" w:rsidRDefault="001F3685" w:rsidP="00345802">
            <w:pPr>
              <w:jc w:val="center"/>
              <w:rPr>
                <w:sz w:val="22"/>
                <w:szCs w:val="22"/>
                <w:lang w:val="en-US"/>
              </w:rPr>
            </w:pPr>
          </w:p>
        </w:tc>
      </w:tr>
    </w:tbl>
    <w:p w:rsidR="001F3685" w:rsidRDefault="001F3685" w:rsidP="001F3685">
      <w:pPr>
        <w:ind w:firstLine="720"/>
        <w:rPr>
          <w:sz w:val="22"/>
          <w:szCs w:val="22"/>
        </w:rPr>
      </w:pPr>
    </w:p>
    <w:p w:rsidR="001F3685" w:rsidRDefault="004D71F2" w:rsidP="001F3685">
      <w:pPr>
        <w:ind w:firstLine="720"/>
        <w:rPr>
          <w:sz w:val="22"/>
          <w:szCs w:val="22"/>
        </w:rPr>
      </w:pPr>
      <w:r>
        <w:rPr>
          <w:noProof/>
          <w:sz w:val="22"/>
          <w:szCs w:val="22"/>
          <w:lang w:val="de-DE" w:eastAsia="de-DE"/>
        </w:rPr>
        <w:drawing>
          <wp:inline distT="0" distB="0" distL="0" distR="0">
            <wp:extent cx="4480560" cy="3878580"/>
            <wp:effectExtent l="0" t="0" r="0" b="762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grayscl/>
                      <a:biLevel thresh="50000"/>
                      <a:extLst>
                        <a:ext uri="{28A0092B-C50C-407E-A947-70E740481C1C}">
                          <a14:useLocalDpi xmlns:a14="http://schemas.microsoft.com/office/drawing/2010/main" val="0"/>
                        </a:ext>
                      </a:extLst>
                    </a:blip>
                    <a:srcRect l="26309" t="19150" r="28000" b="14278"/>
                    <a:stretch>
                      <a:fillRect/>
                    </a:stretch>
                  </pic:blipFill>
                  <pic:spPr bwMode="auto">
                    <a:xfrm>
                      <a:off x="0" y="0"/>
                      <a:ext cx="4480560" cy="3878580"/>
                    </a:xfrm>
                    <a:prstGeom prst="rect">
                      <a:avLst/>
                    </a:prstGeom>
                    <a:noFill/>
                    <a:ln>
                      <a:noFill/>
                    </a:ln>
                  </pic:spPr>
                </pic:pic>
              </a:graphicData>
            </a:graphic>
          </wp:inline>
        </w:drawing>
      </w:r>
    </w:p>
    <w:p w:rsidR="001F3685" w:rsidRDefault="001F3685" w:rsidP="001F3685">
      <w:pPr>
        <w:keepNext/>
        <w:ind w:left="851" w:right="809"/>
        <w:rPr>
          <w:sz w:val="22"/>
          <w:szCs w:val="22"/>
        </w:rPr>
      </w:pPr>
    </w:p>
    <w:p w:rsidR="001F3685" w:rsidRDefault="001F3685" w:rsidP="001F3685">
      <w:pPr>
        <w:pStyle w:val="Beschriftung"/>
        <w:spacing w:before="0" w:after="0"/>
        <w:jc w:val="center"/>
        <w:rPr>
          <w:sz w:val="22"/>
          <w:szCs w:val="22"/>
          <w:lang w:val="en-US"/>
        </w:rPr>
      </w:pPr>
      <w:bookmarkStart w:id="6" w:name="_Toc198279458"/>
      <w:r>
        <w:rPr>
          <w:sz w:val="22"/>
          <w:szCs w:val="22"/>
          <w:lang w:val="en-US"/>
        </w:rPr>
        <w:t xml:space="preserve">Fig. 2. KMS boxes </w:t>
      </w:r>
      <w:bookmarkEnd w:id="6"/>
    </w:p>
    <w:p w:rsidR="001F3685" w:rsidRDefault="001F3685" w:rsidP="001F3685">
      <w:pPr>
        <w:spacing w:line="280" w:lineRule="exact"/>
        <w:ind w:firstLine="720"/>
        <w:rPr>
          <w:sz w:val="22"/>
          <w:szCs w:val="22"/>
          <w:lang w:val="en-US"/>
        </w:rPr>
      </w:pPr>
      <w:r>
        <w:rPr>
          <w:sz w:val="22"/>
          <w:szCs w:val="22"/>
          <w:lang w:val="en-US"/>
        </w:rPr>
        <w:t>Metal structures inside containment are the following:</w:t>
      </w:r>
    </w:p>
    <w:p w:rsidR="001F3685" w:rsidRDefault="001F3685" w:rsidP="001F3685">
      <w:pPr>
        <w:numPr>
          <w:ilvl w:val="0"/>
          <w:numId w:val="14"/>
        </w:numPr>
        <w:tabs>
          <w:tab w:val="clear" w:pos="1191"/>
          <w:tab w:val="num" w:pos="0"/>
          <w:tab w:val="num" w:pos="1134"/>
        </w:tabs>
        <w:spacing w:line="280" w:lineRule="exact"/>
        <w:ind w:left="0" w:right="-1" w:firstLine="851"/>
        <w:jc w:val="both"/>
        <w:rPr>
          <w:sz w:val="22"/>
          <w:szCs w:val="22"/>
          <w:lang w:val="en-US"/>
        </w:rPr>
      </w:pPr>
      <w:r>
        <w:rPr>
          <w:sz w:val="22"/>
          <w:szCs w:val="22"/>
          <w:lang w:val="en-US"/>
        </w:rPr>
        <w:t>crane base model (metal shell);</w:t>
      </w:r>
    </w:p>
    <w:p w:rsidR="001F3685" w:rsidRDefault="001F3685" w:rsidP="001F3685">
      <w:pPr>
        <w:numPr>
          <w:ilvl w:val="0"/>
          <w:numId w:val="14"/>
        </w:numPr>
        <w:tabs>
          <w:tab w:val="clear" w:pos="1191"/>
          <w:tab w:val="num" w:pos="0"/>
          <w:tab w:val="num" w:pos="1134"/>
        </w:tabs>
        <w:spacing w:line="280" w:lineRule="exact"/>
        <w:ind w:left="0" w:right="-1" w:firstLine="851"/>
        <w:jc w:val="both"/>
        <w:rPr>
          <w:sz w:val="22"/>
          <w:szCs w:val="22"/>
        </w:rPr>
      </w:pPr>
      <w:r>
        <w:rPr>
          <w:sz w:val="22"/>
          <w:szCs w:val="22"/>
          <w:lang w:val="en-US"/>
        </w:rPr>
        <w:t>fuel storage pool model</w:t>
      </w:r>
      <w:r>
        <w:rPr>
          <w:sz w:val="22"/>
          <w:szCs w:val="22"/>
        </w:rPr>
        <w:t>;</w:t>
      </w:r>
    </w:p>
    <w:p w:rsidR="001F3685" w:rsidRDefault="001F3685" w:rsidP="001F3685">
      <w:pPr>
        <w:numPr>
          <w:ilvl w:val="0"/>
          <w:numId w:val="14"/>
        </w:numPr>
        <w:tabs>
          <w:tab w:val="clear" w:pos="1191"/>
          <w:tab w:val="num" w:pos="0"/>
          <w:tab w:val="num" w:pos="1134"/>
        </w:tabs>
        <w:spacing w:line="280" w:lineRule="exact"/>
        <w:ind w:left="0" w:right="-1" w:firstLine="851"/>
        <w:jc w:val="both"/>
        <w:rPr>
          <w:sz w:val="22"/>
          <w:szCs w:val="22"/>
          <w:lang w:val="en-US"/>
        </w:rPr>
      </w:pPr>
      <w:r>
        <w:rPr>
          <w:sz w:val="22"/>
          <w:szCs w:val="22"/>
          <w:lang w:val="en-US"/>
        </w:rPr>
        <w:t>horizontal floors consisting of supporting beams, removable panels, and steel decks;</w:t>
      </w:r>
    </w:p>
    <w:p w:rsidR="001F3685" w:rsidRDefault="001F3685" w:rsidP="001F3685">
      <w:pPr>
        <w:numPr>
          <w:ilvl w:val="0"/>
          <w:numId w:val="14"/>
        </w:numPr>
        <w:tabs>
          <w:tab w:val="clear" w:pos="1191"/>
          <w:tab w:val="num" w:pos="0"/>
          <w:tab w:val="num" w:pos="1134"/>
        </w:tabs>
        <w:spacing w:line="280" w:lineRule="exact"/>
        <w:ind w:left="0" w:right="-1" w:firstLine="851"/>
        <w:jc w:val="both"/>
        <w:rPr>
          <w:sz w:val="22"/>
          <w:szCs w:val="22"/>
          <w:lang w:val="en-US"/>
        </w:rPr>
      </w:pPr>
      <w:r>
        <w:rPr>
          <w:sz w:val="22"/>
          <w:szCs w:val="22"/>
          <w:lang w:val="en-US"/>
        </w:rPr>
        <w:t>vertical steel columns, stairs, and ladders;</w:t>
      </w:r>
    </w:p>
    <w:p w:rsidR="001F3685" w:rsidRDefault="001F3685" w:rsidP="001F3685">
      <w:pPr>
        <w:numPr>
          <w:ilvl w:val="0"/>
          <w:numId w:val="14"/>
        </w:numPr>
        <w:tabs>
          <w:tab w:val="clear" w:pos="1191"/>
          <w:tab w:val="num" w:pos="0"/>
          <w:tab w:val="num" w:pos="1134"/>
        </w:tabs>
        <w:spacing w:line="280" w:lineRule="exact"/>
        <w:ind w:left="0" w:right="-1" w:firstLine="851"/>
        <w:jc w:val="both"/>
        <w:rPr>
          <w:sz w:val="22"/>
          <w:szCs w:val="22"/>
          <w:lang w:val="en-US"/>
        </w:rPr>
      </w:pPr>
      <w:r>
        <w:rPr>
          <w:sz w:val="22"/>
          <w:szCs w:val="22"/>
          <w:lang w:val="en-US"/>
        </w:rPr>
        <w:t xml:space="preserve">steel plate lining of emergency cooling and fuel storage pools. </w:t>
      </w:r>
    </w:p>
    <w:p w:rsidR="001F3685" w:rsidRDefault="001F3685" w:rsidP="001F3685">
      <w:pPr>
        <w:spacing w:line="280" w:lineRule="exact"/>
        <w:ind w:firstLine="720"/>
        <w:jc w:val="both"/>
        <w:rPr>
          <w:sz w:val="22"/>
          <w:szCs w:val="22"/>
          <w:lang w:val="en-US"/>
        </w:rPr>
      </w:pPr>
      <w:r>
        <w:rPr>
          <w:sz w:val="22"/>
          <w:szCs w:val="22"/>
          <w:lang w:val="en-US"/>
        </w:rPr>
        <w:t xml:space="preserve">The total weight of the metal structures is </w:t>
      </w:r>
      <w:r>
        <w:rPr>
          <w:sz w:val="22"/>
          <w:szCs w:val="22"/>
        </w:rPr>
        <w:sym w:font="Symbol" w:char="F0BB"/>
      </w:r>
      <w:r>
        <w:rPr>
          <w:sz w:val="22"/>
          <w:szCs w:val="22"/>
          <w:lang w:val="en-US"/>
        </w:rPr>
        <w:t>65.4 tons without the weight of steel lining.</w:t>
      </w:r>
    </w:p>
    <w:p w:rsidR="001F3685" w:rsidRDefault="001F3685" w:rsidP="001F3685">
      <w:pPr>
        <w:pStyle w:val="berschrift3"/>
        <w:numPr>
          <w:ilvl w:val="2"/>
          <w:numId w:val="0"/>
        </w:numPr>
        <w:tabs>
          <w:tab w:val="num" w:pos="851"/>
        </w:tabs>
        <w:spacing w:before="0" w:after="120"/>
        <w:jc w:val="center"/>
        <w:rPr>
          <w:spacing w:val="0"/>
          <w:sz w:val="22"/>
          <w:szCs w:val="22"/>
          <w:lang w:val="en-US"/>
        </w:rPr>
      </w:pPr>
      <w:bookmarkStart w:id="7" w:name="_Toc191719385"/>
      <w:bookmarkStart w:id="8" w:name="_Toc192069166"/>
      <w:bookmarkStart w:id="9" w:name="_Toc198441142"/>
      <w:r>
        <w:rPr>
          <w:spacing w:val="0"/>
          <w:sz w:val="22"/>
          <w:szCs w:val="22"/>
          <w:lang w:val="en-US"/>
        </w:rPr>
        <w:lastRenderedPageBreak/>
        <w:t>The main characteristics of PCCS for NPP-2006 project</w:t>
      </w:r>
      <w:bookmarkEnd w:id="7"/>
      <w:bookmarkEnd w:id="8"/>
      <w:bookmarkEnd w:id="9"/>
    </w:p>
    <w:p w:rsidR="001F3685" w:rsidRDefault="001F3685" w:rsidP="001F3685">
      <w:pPr>
        <w:spacing w:line="360" w:lineRule="exact"/>
        <w:ind w:firstLine="851"/>
        <w:rPr>
          <w:sz w:val="22"/>
          <w:szCs w:val="22"/>
          <w:lang w:val="en-US"/>
        </w:rPr>
      </w:pPr>
      <w:r>
        <w:rPr>
          <w:sz w:val="22"/>
          <w:szCs w:val="22"/>
          <w:lang w:val="en-US"/>
        </w:rPr>
        <w:t xml:space="preserve">The PCCS model layout is presented in fig. 3. This configuration is designed for conducting forced circulation experiments in PCCS circuit.  </w:t>
      </w:r>
    </w:p>
    <w:p w:rsidR="001F3685" w:rsidRDefault="001F3685" w:rsidP="001F3685">
      <w:pPr>
        <w:spacing w:line="360" w:lineRule="exact"/>
        <w:ind w:firstLine="720"/>
        <w:rPr>
          <w:sz w:val="22"/>
          <w:szCs w:val="22"/>
          <w:lang w:val="en-US"/>
        </w:rPr>
      </w:pPr>
      <w:r>
        <w:rPr>
          <w:sz w:val="22"/>
          <w:szCs w:val="22"/>
          <w:lang w:val="en-US"/>
        </w:rPr>
        <w:t>The PCCS model is comprised of the following components:</w:t>
      </w:r>
    </w:p>
    <w:p w:rsidR="001F3685" w:rsidRDefault="001F3685" w:rsidP="001F3685">
      <w:pPr>
        <w:numPr>
          <w:ilvl w:val="0"/>
          <w:numId w:val="14"/>
        </w:numPr>
        <w:tabs>
          <w:tab w:val="clear" w:pos="1191"/>
          <w:tab w:val="num" w:pos="0"/>
          <w:tab w:val="num" w:pos="1134"/>
        </w:tabs>
        <w:spacing w:line="360" w:lineRule="exact"/>
        <w:ind w:left="0" w:right="-1" w:firstLine="851"/>
        <w:jc w:val="both"/>
        <w:rPr>
          <w:sz w:val="22"/>
          <w:szCs w:val="22"/>
          <w:lang w:val="en-US"/>
        </w:rPr>
      </w:pPr>
      <w:r>
        <w:rPr>
          <w:sz w:val="22"/>
          <w:szCs w:val="22"/>
          <w:lang w:val="en-US"/>
        </w:rPr>
        <w:t xml:space="preserve"> heat-exchangers - condensers (9…16);</w:t>
      </w:r>
    </w:p>
    <w:p w:rsidR="001F3685" w:rsidRDefault="001F3685" w:rsidP="001F3685">
      <w:pPr>
        <w:numPr>
          <w:ilvl w:val="0"/>
          <w:numId w:val="14"/>
        </w:numPr>
        <w:tabs>
          <w:tab w:val="clear" w:pos="1191"/>
          <w:tab w:val="num" w:pos="0"/>
          <w:tab w:val="num" w:pos="1134"/>
        </w:tabs>
        <w:spacing w:line="360" w:lineRule="exact"/>
        <w:ind w:left="0" w:right="-1" w:firstLine="851"/>
        <w:jc w:val="both"/>
        <w:rPr>
          <w:sz w:val="22"/>
          <w:szCs w:val="22"/>
        </w:rPr>
      </w:pPr>
      <w:r>
        <w:rPr>
          <w:sz w:val="22"/>
          <w:szCs w:val="22"/>
          <w:lang w:val="en-US"/>
        </w:rPr>
        <w:t>evaporator tank</w:t>
      </w:r>
      <w:r>
        <w:rPr>
          <w:sz w:val="22"/>
          <w:szCs w:val="22"/>
        </w:rPr>
        <w:t xml:space="preserve"> BB1 (30);</w:t>
      </w:r>
    </w:p>
    <w:p w:rsidR="001F3685" w:rsidRDefault="001F3685" w:rsidP="001F3685">
      <w:pPr>
        <w:numPr>
          <w:ilvl w:val="0"/>
          <w:numId w:val="14"/>
        </w:numPr>
        <w:tabs>
          <w:tab w:val="clear" w:pos="1191"/>
          <w:tab w:val="num" w:pos="0"/>
          <w:tab w:val="num" w:pos="1134"/>
        </w:tabs>
        <w:spacing w:line="360" w:lineRule="exact"/>
        <w:ind w:left="0" w:right="-1" w:firstLine="851"/>
        <w:jc w:val="both"/>
        <w:rPr>
          <w:sz w:val="22"/>
          <w:szCs w:val="22"/>
        </w:rPr>
      </w:pPr>
      <w:r>
        <w:rPr>
          <w:sz w:val="22"/>
          <w:szCs w:val="22"/>
          <w:lang w:val="en-US"/>
        </w:rPr>
        <w:t>circulating pump</w:t>
      </w:r>
      <w:r>
        <w:rPr>
          <w:sz w:val="22"/>
          <w:szCs w:val="22"/>
        </w:rPr>
        <w:t xml:space="preserve"> АР1 (24);</w:t>
      </w:r>
    </w:p>
    <w:p w:rsidR="001F3685" w:rsidRDefault="001F3685" w:rsidP="001F3685">
      <w:pPr>
        <w:numPr>
          <w:ilvl w:val="0"/>
          <w:numId w:val="14"/>
        </w:numPr>
        <w:tabs>
          <w:tab w:val="clear" w:pos="1191"/>
          <w:tab w:val="num" w:pos="0"/>
          <w:tab w:val="num" w:pos="1134"/>
        </w:tabs>
        <w:spacing w:line="360" w:lineRule="exact"/>
        <w:ind w:left="0" w:right="-1" w:firstLine="851"/>
        <w:jc w:val="both"/>
        <w:rPr>
          <w:sz w:val="22"/>
          <w:szCs w:val="22"/>
        </w:rPr>
      </w:pPr>
      <w:r>
        <w:rPr>
          <w:sz w:val="22"/>
          <w:szCs w:val="22"/>
          <w:lang w:val="en-US"/>
        </w:rPr>
        <w:t>piping and valves</w:t>
      </w:r>
      <w:r>
        <w:rPr>
          <w:sz w:val="22"/>
          <w:szCs w:val="22"/>
        </w:rPr>
        <w:t>.</w:t>
      </w:r>
    </w:p>
    <w:p w:rsidR="001F3685" w:rsidRDefault="001F3685" w:rsidP="001F3685">
      <w:pPr>
        <w:tabs>
          <w:tab w:val="left" w:pos="5954"/>
        </w:tabs>
        <w:ind w:firstLine="720"/>
        <w:rPr>
          <w:sz w:val="22"/>
          <w:szCs w:val="22"/>
        </w:rPr>
      </w:pPr>
    </w:p>
    <w:p w:rsidR="001F3685" w:rsidRDefault="004D71F2" w:rsidP="001F3685">
      <w:pPr>
        <w:ind w:firstLine="142"/>
        <w:rPr>
          <w:sz w:val="22"/>
          <w:szCs w:val="22"/>
        </w:rPr>
      </w:pPr>
      <w:r>
        <w:rPr>
          <w:noProof/>
          <w:sz w:val="22"/>
          <w:szCs w:val="22"/>
          <w:lang w:val="de-DE" w:eastAsia="de-DE"/>
        </w:rPr>
        <w:drawing>
          <wp:inline distT="0" distB="0" distL="0" distR="0">
            <wp:extent cx="5882640" cy="4876800"/>
            <wp:effectExtent l="0" t="0" r="0" b="0"/>
            <wp:docPr id="3" name="Рисунок 3" descr="Модель СПОТ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дель СПОТn"/>
                    <pic:cNvPicPr>
                      <a:picLocks noChangeAspect="1" noChangeArrowheads="1"/>
                    </pic:cNvPicPr>
                  </pic:nvPicPr>
                  <pic:blipFill>
                    <a:blip r:embed="rId10" cstate="print">
                      <a:extLst>
                        <a:ext uri="{28A0092B-C50C-407E-A947-70E740481C1C}">
                          <a14:useLocalDpi xmlns:a14="http://schemas.microsoft.com/office/drawing/2010/main" val="0"/>
                        </a:ext>
                      </a:extLst>
                    </a:blip>
                    <a:srcRect l="29013" t="8554" r="29054" b="37021"/>
                    <a:stretch>
                      <a:fillRect/>
                    </a:stretch>
                  </pic:blipFill>
                  <pic:spPr bwMode="auto">
                    <a:xfrm>
                      <a:off x="0" y="0"/>
                      <a:ext cx="5882640" cy="4876800"/>
                    </a:xfrm>
                    <a:prstGeom prst="rect">
                      <a:avLst/>
                    </a:prstGeom>
                    <a:noFill/>
                    <a:ln>
                      <a:noFill/>
                    </a:ln>
                  </pic:spPr>
                </pic:pic>
              </a:graphicData>
            </a:graphic>
          </wp:inline>
        </w:drawing>
      </w:r>
    </w:p>
    <w:p w:rsidR="001F3685" w:rsidRDefault="001F3685" w:rsidP="001F3685">
      <w:pPr>
        <w:pStyle w:val="Beschriftung"/>
        <w:spacing w:before="0" w:after="0"/>
        <w:jc w:val="center"/>
        <w:rPr>
          <w:sz w:val="22"/>
          <w:szCs w:val="22"/>
          <w:lang w:val="en-US"/>
        </w:rPr>
      </w:pPr>
      <w:bookmarkStart w:id="10" w:name="_Toc198279459"/>
      <w:r>
        <w:rPr>
          <w:sz w:val="22"/>
          <w:szCs w:val="22"/>
          <w:lang w:val="en-US"/>
        </w:rPr>
        <w:t>Fig. 3. KMS PCCS model</w:t>
      </w:r>
      <w:bookmarkEnd w:id="10"/>
    </w:p>
    <w:p w:rsidR="001F3685" w:rsidRDefault="001F3685" w:rsidP="001F3685">
      <w:pPr>
        <w:pStyle w:val="oaeno1-3"/>
        <w:tabs>
          <w:tab w:val="left" w:pos="1418"/>
        </w:tabs>
        <w:spacing w:after="0" w:line="340" w:lineRule="exact"/>
        <w:ind w:firstLine="720"/>
        <w:jc w:val="left"/>
        <w:rPr>
          <w:rFonts w:ascii="Times New Roman" w:hAnsi="Times New Roman"/>
          <w:sz w:val="22"/>
          <w:szCs w:val="22"/>
          <w:lang w:val="en-US"/>
        </w:rPr>
      </w:pPr>
      <w:r>
        <w:rPr>
          <w:rFonts w:ascii="Times New Roman" w:hAnsi="Times New Roman"/>
          <w:sz w:val="22"/>
          <w:szCs w:val="22"/>
          <w:lang w:val="en-US"/>
        </w:rPr>
        <w:t>The PCCS heat-exchanger – condensers are represented by 8 condenser models which are arranged in pairs at 3.7 m level above the deck (20.1m elevation) in the containment dome.</w:t>
      </w:r>
      <w:r>
        <w:rPr>
          <w:rFonts w:ascii="Times New Roman" w:hAnsi="Times New Roman"/>
          <w:sz w:val="22"/>
          <w:szCs w:val="22"/>
          <w:lang w:val="en-US"/>
        </w:rPr>
        <w:tab/>
      </w:r>
    </w:p>
    <w:p w:rsidR="001F3685" w:rsidRDefault="001F3685" w:rsidP="001F3685">
      <w:pPr>
        <w:pStyle w:val="oaeno1-3"/>
        <w:tabs>
          <w:tab w:val="left" w:pos="1418"/>
        </w:tabs>
        <w:spacing w:after="0" w:line="340" w:lineRule="exact"/>
        <w:ind w:firstLine="720"/>
        <w:jc w:val="left"/>
        <w:rPr>
          <w:rFonts w:ascii="Times New Roman" w:hAnsi="Times New Roman"/>
          <w:sz w:val="22"/>
          <w:szCs w:val="22"/>
          <w:lang w:val="en-US"/>
        </w:rPr>
      </w:pPr>
      <w:r>
        <w:rPr>
          <w:rFonts w:ascii="Times New Roman" w:hAnsi="Times New Roman"/>
          <w:sz w:val="22"/>
          <w:szCs w:val="22"/>
          <w:lang w:val="en-US"/>
        </w:rPr>
        <w:t xml:space="preserve"> The forced circulation circuit of the PCCS model consists of cold and hot legs which are connected in a loop-seal to the evaporator tank. </w:t>
      </w:r>
    </w:p>
    <w:p w:rsidR="001F3685" w:rsidRDefault="001F3685" w:rsidP="001F3685">
      <w:pPr>
        <w:pStyle w:val="oaeno1-3"/>
        <w:tabs>
          <w:tab w:val="left" w:pos="1418"/>
        </w:tabs>
        <w:spacing w:after="0" w:line="360" w:lineRule="auto"/>
        <w:ind w:firstLine="720"/>
        <w:jc w:val="left"/>
        <w:rPr>
          <w:rFonts w:ascii="Times New Roman" w:hAnsi="Times New Roman"/>
          <w:sz w:val="22"/>
          <w:szCs w:val="22"/>
          <w:lang w:val="en-US"/>
        </w:rPr>
      </w:pPr>
      <w:r>
        <w:rPr>
          <w:rFonts w:ascii="Times New Roman" w:hAnsi="Times New Roman"/>
          <w:sz w:val="22"/>
          <w:szCs w:val="22"/>
          <w:lang w:val="en-US"/>
        </w:rPr>
        <w:t xml:space="preserve">The PCCS equipment and pipeline layouts are shown in figs. 4 and 5. </w:t>
      </w:r>
    </w:p>
    <w:p w:rsidR="001F3685" w:rsidRDefault="001F3685" w:rsidP="001F3685">
      <w:pPr>
        <w:spacing w:line="360" w:lineRule="auto"/>
        <w:ind w:firstLine="720"/>
        <w:jc w:val="both"/>
        <w:rPr>
          <w:sz w:val="22"/>
          <w:szCs w:val="22"/>
          <w:lang w:val="en-US"/>
        </w:rPr>
      </w:pPr>
    </w:p>
    <w:p w:rsidR="001F3685" w:rsidRDefault="004D71F2" w:rsidP="001F3685">
      <w:pPr>
        <w:keepNext/>
        <w:jc w:val="center"/>
        <w:rPr>
          <w:sz w:val="22"/>
          <w:szCs w:val="22"/>
        </w:rPr>
      </w:pPr>
      <w:r>
        <w:rPr>
          <w:noProof/>
          <w:sz w:val="22"/>
          <w:szCs w:val="22"/>
          <w:lang w:val="de-DE" w:eastAsia="de-DE"/>
        </w:rPr>
        <w:lastRenderedPageBreak/>
        <w:drawing>
          <wp:inline distT="0" distB="0" distL="0" distR="0">
            <wp:extent cx="4488180" cy="6522720"/>
            <wp:effectExtent l="0" t="0" r="0"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cstate="print">
                      <a:extLst>
                        <a:ext uri="{28A0092B-C50C-407E-A947-70E740481C1C}">
                          <a14:useLocalDpi xmlns:a14="http://schemas.microsoft.com/office/drawing/2010/main" val="0"/>
                        </a:ext>
                      </a:extLst>
                    </a:blip>
                    <a:srcRect l="42111" t="11047" r="28572" b="4608"/>
                    <a:stretch>
                      <a:fillRect/>
                    </a:stretch>
                  </pic:blipFill>
                  <pic:spPr bwMode="auto">
                    <a:xfrm>
                      <a:off x="0" y="0"/>
                      <a:ext cx="4488180" cy="6522720"/>
                    </a:xfrm>
                    <a:prstGeom prst="rect">
                      <a:avLst/>
                    </a:prstGeom>
                    <a:noFill/>
                    <a:ln>
                      <a:noFill/>
                    </a:ln>
                  </pic:spPr>
                </pic:pic>
              </a:graphicData>
            </a:graphic>
          </wp:inline>
        </w:drawing>
      </w:r>
    </w:p>
    <w:p w:rsidR="001F3685" w:rsidRDefault="001F3685" w:rsidP="001F3685">
      <w:pPr>
        <w:pStyle w:val="Beschriftung"/>
        <w:spacing w:before="0" w:after="0"/>
        <w:jc w:val="center"/>
        <w:rPr>
          <w:sz w:val="22"/>
          <w:szCs w:val="22"/>
        </w:rPr>
      </w:pPr>
      <w:bookmarkStart w:id="11" w:name="_Ref190851209"/>
      <w:bookmarkStart w:id="12" w:name="_Toc198279467"/>
      <w:r>
        <w:rPr>
          <w:sz w:val="22"/>
          <w:szCs w:val="22"/>
          <w:lang w:val="en-US"/>
        </w:rPr>
        <w:t>Fig</w:t>
      </w:r>
      <w:bookmarkEnd w:id="11"/>
      <w:r>
        <w:rPr>
          <w:sz w:val="22"/>
          <w:szCs w:val="22"/>
        </w:rPr>
        <w:t xml:space="preserve">. 4. </w:t>
      </w:r>
      <w:r>
        <w:rPr>
          <w:sz w:val="22"/>
          <w:szCs w:val="22"/>
          <w:lang w:val="en-US"/>
        </w:rPr>
        <w:t>KMS PCCS piping</w:t>
      </w:r>
      <w:bookmarkEnd w:id="12"/>
    </w:p>
    <w:p w:rsidR="001F3685" w:rsidRDefault="004D71F2" w:rsidP="001F3685">
      <w:pPr>
        <w:ind w:firstLine="720"/>
        <w:rPr>
          <w:sz w:val="22"/>
          <w:szCs w:val="22"/>
          <w:lang w:val="en-US"/>
        </w:rPr>
      </w:pPr>
      <w:r>
        <w:rPr>
          <w:noProof/>
          <w:sz w:val="22"/>
          <w:szCs w:val="22"/>
          <w:lang w:val="de-DE" w:eastAsia="de-DE"/>
        </w:rPr>
        <w:lastRenderedPageBreak/>
        <w:drawing>
          <wp:inline distT="0" distB="0" distL="0" distR="0">
            <wp:extent cx="4587240" cy="3505200"/>
            <wp:effectExtent l="0" t="0" r="3810" b="0"/>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cstate="print">
                      <a:grayscl/>
                      <a:biLevel thresh="50000"/>
                      <a:extLst>
                        <a:ext uri="{28A0092B-C50C-407E-A947-70E740481C1C}">
                          <a14:useLocalDpi xmlns:a14="http://schemas.microsoft.com/office/drawing/2010/main" val="0"/>
                        </a:ext>
                      </a:extLst>
                    </a:blip>
                    <a:srcRect l="55922" t="68138" r="22049" b="3391"/>
                    <a:stretch>
                      <a:fillRect/>
                    </a:stretch>
                  </pic:blipFill>
                  <pic:spPr bwMode="auto">
                    <a:xfrm>
                      <a:off x="0" y="0"/>
                      <a:ext cx="4587240" cy="3505200"/>
                    </a:xfrm>
                    <a:prstGeom prst="rect">
                      <a:avLst/>
                    </a:prstGeom>
                    <a:noFill/>
                    <a:ln>
                      <a:noFill/>
                    </a:ln>
                  </pic:spPr>
                </pic:pic>
              </a:graphicData>
            </a:graphic>
          </wp:inline>
        </w:drawing>
      </w:r>
    </w:p>
    <w:p w:rsidR="001F3685" w:rsidRDefault="001F3685" w:rsidP="001F3685">
      <w:pPr>
        <w:pStyle w:val="Beschriftung"/>
        <w:spacing w:before="0" w:after="0"/>
        <w:jc w:val="center"/>
        <w:rPr>
          <w:sz w:val="22"/>
          <w:szCs w:val="22"/>
          <w:lang w:val="en-US"/>
        </w:rPr>
      </w:pPr>
      <w:bookmarkStart w:id="13" w:name="_Ref183425735"/>
      <w:bookmarkStart w:id="14" w:name="_Toc198279468"/>
      <w:r>
        <w:rPr>
          <w:sz w:val="22"/>
          <w:szCs w:val="22"/>
          <w:lang w:val="en-US"/>
        </w:rPr>
        <w:t>Fig</w:t>
      </w:r>
      <w:bookmarkEnd w:id="13"/>
      <w:r>
        <w:rPr>
          <w:sz w:val="22"/>
          <w:szCs w:val="22"/>
          <w:lang w:val="en-US"/>
        </w:rPr>
        <w:t>. 5. KMS PCCS piping</w:t>
      </w:r>
      <w:bookmarkEnd w:id="14"/>
    </w:p>
    <w:p w:rsidR="001F3685" w:rsidRDefault="001F3685" w:rsidP="001F3685">
      <w:pPr>
        <w:rPr>
          <w:sz w:val="22"/>
          <w:szCs w:val="22"/>
          <w:lang w:val="en-US"/>
        </w:rPr>
      </w:pPr>
    </w:p>
    <w:p w:rsidR="001F3685" w:rsidRDefault="001F3685" w:rsidP="001F3685">
      <w:pPr>
        <w:jc w:val="center"/>
        <w:rPr>
          <w:b/>
          <w:sz w:val="22"/>
          <w:szCs w:val="22"/>
          <w:lang w:val="en-US"/>
        </w:rPr>
      </w:pPr>
      <w:r>
        <w:rPr>
          <w:b/>
          <w:sz w:val="22"/>
          <w:szCs w:val="22"/>
          <w:lang w:val="en-US"/>
        </w:rPr>
        <w:t xml:space="preserve">Measurement system </w:t>
      </w:r>
    </w:p>
    <w:p w:rsidR="001F3685" w:rsidRDefault="001F3685" w:rsidP="001F3685">
      <w:pPr>
        <w:ind w:firstLine="720"/>
        <w:rPr>
          <w:sz w:val="22"/>
          <w:szCs w:val="22"/>
          <w:lang w:val="en-US"/>
        </w:rPr>
      </w:pPr>
    </w:p>
    <w:p w:rsidR="001F3685" w:rsidRDefault="001F3685" w:rsidP="001F3685">
      <w:pPr>
        <w:spacing w:line="280" w:lineRule="exact"/>
        <w:ind w:firstLine="720"/>
        <w:rPr>
          <w:sz w:val="22"/>
          <w:szCs w:val="22"/>
          <w:lang w:val="en-US"/>
        </w:rPr>
      </w:pPr>
      <w:r>
        <w:rPr>
          <w:sz w:val="22"/>
          <w:szCs w:val="22"/>
          <w:lang w:val="en-US"/>
        </w:rPr>
        <w:t xml:space="preserve">The system for measuring thermal-hydraulic parameters in containment tests is comprised of the following instrumentation subsystems (IS):   </w:t>
      </w:r>
    </w:p>
    <w:p w:rsidR="001F3685" w:rsidRDefault="001F3685" w:rsidP="001F3685">
      <w:pPr>
        <w:numPr>
          <w:ilvl w:val="0"/>
          <w:numId w:val="15"/>
        </w:numPr>
        <w:tabs>
          <w:tab w:val="clear" w:pos="624"/>
          <w:tab w:val="num" w:pos="0"/>
        </w:tabs>
        <w:spacing w:line="280" w:lineRule="exact"/>
        <w:ind w:left="0" w:firstLine="720"/>
        <w:rPr>
          <w:sz w:val="22"/>
          <w:szCs w:val="22"/>
          <w:lang w:val="en-US"/>
        </w:rPr>
      </w:pPr>
      <w:r>
        <w:rPr>
          <w:sz w:val="22"/>
          <w:szCs w:val="22"/>
          <w:lang w:val="en-US"/>
        </w:rPr>
        <w:t>IS of containment volume and containment shell;</w:t>
      </w:r>
    </w:p>
    <w:p w:rsidR="001F3685" w:rsidRDefault="001F3685" w:rsidP="001F3685">
      <w:pPr>
        <w:numPr>
          <w:ilvl w:val="0"/>
          <w:numId w:val="15"/>
        </w:numPr>
        <w:tabs>
          <w:tab w:val="clear" w:pos="624"/>
          <w:tab w:val="num" w:pos="0"/>
        </w:tabs>
        <w:spacing w:line="280" w:lineRule="exact"/>
        <w:ind w:left="0" w:firstLine="720"/>
        <w:jc w:val="both"/>
        <w:rPr>
          <w:sz w:val="22"/>
          <w:szCs w:val="22"/>
          <w:lang w:val="en-US"/>
        </w:rPr>
      </w:pPr>
      <w:r>
        <w:rPr>
          <w:sz w:val="22"/>
          <w:szCs w:val="22"/>
          <w:lang w:val="en-US"/>
        </w:rPr>
        <w:t xml:space="preserve">IS of passive containment cooling system with forced circulation coolant circuit; </w:t>
      </w:r>
    </w:p>
    <w:p w:rsidR="001F3685" w:rsidRDefault="001F3685" w:rsidP="001F3685">
      <w:pPr>
        <w:numPr>
          <w:ilvl w:val="0"/>
          <w:numId w:val="15"/>
        </w:numPr>
        <w:tabs>
          <w:tab w:val="clear" w:pos="624"/>
          <w:tab w:val="num" w:pos="0"/>
        </w:tabs>
        <w:spacing w:line="280" w:lineRule="exact"/>
        <w:ind w:left="0" w:firstLine="720"/>
        <w:jc w:val="both"/>
        <w:rPr>
          <w:sz w:val="22"/>
          <w:szCs w:val="22"/>
        </w:rPr>
      </w:pPr>
      <w:r>
        <w:rPr>
          <w:sz w:val="22"/>
          <w:szCs w:val="22"/>
          <w:lang w:val="en-US"/>
        </w:rPr>
        <w:t>Gas analysis system</w:t>
      </w:r>
      <w:r>
        <w:rPr>
          <w:sz w:val="22"/>
          <w:szCs w:val="22"/>
        </w:rPr>
        <w:t>.</w:t>
      </w:r>
    </w:p>
    <w:p w:rsidR="001F3685" w:rsidRDefault="001F3685" w:rsidP="001F3685">
      <w:pPr>
        <w:spacing w:line="280" w:lineRule="exact"/>
        <w:ind w:firstLine="720"/>
        <w:rPr>
          <w:sz w:val="22"/>
          <w:szCs w:val="22"/>
          <w:lang w:val="en-US"/>
        </w:rPr>
      </w:pPr>
      <w:r>
        <w:rPr>
          <w:sz w:val="22"/>
          <w:szCs w:val="22"/>
          <w:lang w:val="en-US"/>
        </w:rPr>
        <w:t xml:space="preserve">Experimental measurements on PCCS are carried out with standard instruments produced by Russian or foreign companies. Verification of the measuring instruments is done according to applicable regulatory documents.  </w:t>
      </w:r>
    </w:p>
    <w:p w:rsidR="001F3685" w:rsidRDefault="001F3685" w:rsidP="001F3685">
      <w:pPr>
        <w:spacing w:line="280" w:lineRule="exact"/>
        <w:ind w:firstLine="720"/>
        <w:rPr>
          <w:sz w:val="22"/>
          <w:szCs w:val="22"/>
          <w:lang w:val="en-US"/>
        </w:rPr>
      </w:pPr>
      <w:r>
        <w:rPr>
          <w:sz w:val="22"/>
          <w:szCs w:val="22"/>
          <w:lang w:val="en-US"/>
        </w:rPr>
        <w:t xml:space="preserve">The following parameters are measured in KMS containment:  </w:t>
      </w:r>
    </w:p>
    <w:p w:rsidR="001F3685" w:rsidRDefault="001F3685" w:rsidP="001F3685">
      <w:pPr>
        <w:numPr>
          <w:ilvl w:val="0"/>
          <w:numId w:val="15"/>
        </w:numPr>
        <w:tabs>
          <w:tab w:val="clear" w:pos="624"/>
          <w:tab w:val="num" w:pos="0"/>
        </w:tabs>
        <w:spacing w:line="280" w:lineRule="exact"/>
        <w:ind w:left="0" w:firstLine="851"/>
        <w:jc w:val="both"/>
        <w:rPr>
          <w:sz w:val="22"/>
          <w:szCs w:val="22"/>
          <w:lang w:val="en-US"/>
        </w:rPr>
      </w:pPr>
      <w:r>
        <w:rPr>
          <w:sz w:val="22"/>
          <w:szCs w:val="22"/>
          <w:lang w:val="en-US"/>
        </w:rPr>
        <w:t>steam-gas pressure;</w:t>
      </w:r>
    </w:p>
    <w:p w:rsidR="001F3685" w:rsidRDefault="001F3685" w:rsidP="001F3685">
      <w:pPr>
        <w:numPr>
          <w:ilvl w:val="0"/>
          <w:numId w:val="15"/>
        </w:numPr>
        <w:tabs>
          <w:tab w:val="clear" w:pos="624"/>
          <w:tab w:val="num" w:pos="0"/>
        </w:tabs>
        <w:spacing w:line="280" w:lineRule="exact"/>
        <w:ind w:left="0" w:firstLine="851"/>
        <w:rPr>
          <w:sz w:val="22"/>
          <w:szCs w:val="22"/>
          <w:lang w:val="en-US"/>
        </w:rPr>
      </w:pPr>
      <w:r>
        <w:rPr>
          <w:sz w:val="24"/>
          <w:szCs w:val="24"/>
          <w:lang w:val="en-US"/>
        </w:rPr>
        <w:t>interior and exterior wall temperature of metal shell</w:t>
      </w:r>
      <w:r>
        <w:rPr>
          <w:sz w:val="22"/>
          <w:szCs w:val="22"/>
          <w:lang w:val="en-US"/>
        </w:rPr>
        <w:t>;</w:t>
      </w:r>
    </w:p>
    <w:p w:rsidR="001F3685" w:rsidRDefault="001F3685" w:rsidP="001F3685">
      <w:pPr>
        <w:numPr>
          <w:ilvl w:val="0"/>
          <w:numId w:val="15"/>
        </w:numPr>
        <w:tabs>
          <w:tab w:val="clear" w:pos="624"/>
          <w:tab w:val="num" w:pos="0"/>
        </w:tabs>
        <w:spacing w:line="280" w:lineRule="exact"/>
        <w:ind w:left="0" w:firstLine="851"/>
        <w:rPr>
          <w:sz w:val="22"/>
          <w:szCs w:val="22"/>
          <w:lang w:val="en-US"/>
        </w:rPr>
      </w:pPr>
      <w:r>
        <w:rPr>
          <w:sz w:val="22"/>
          <w:szCs w:val="22"/>
          <w:lang w:val="en-US"/>
        </w:rPr>
        <w:t xml:space="preserve">steam-gas </w:t>
      </w:r>
      <w:r>
        <w:rPr>
          <w:sz w:val="24"/>
          <w:szCs w:val="24"/>
          <w:lang w:val="en-US"/>
        </w:rPr>
        <w:t>temperature</w:t>
      </w:r>
      <w:r>
        <w:rPr>
          <w:sz w:val="22"/>
          <w:szCs w:val="22"/>
          <w:lang w:val="en-US"/>
        </w:rPr>
        <w:t xml:space="preserve"> and temperature of internal metal structures (floors and walls in the compartment (boxes);</w:t>
      </w:r>
    </w:p>
    <w:p w:rsidR="001F3685" w:rsidRDefault="001F3685" w:rsidP="001F3685">
      <w:pPr>
        <w:numPr>
          <w:ilvl w:val="0"/>
          <w:numId w:val="15"/>
        </w:numPr>
        <w:tabs>
          <w:tab w:val="clear" w:pos="624"/>
          <w:tab w:val="num" w:pos="0"/>
        </w:tabs>
        <w:spacing w:line="280" w:lineRule="exact"/>
        <w:ind w:left="0" w:firstLine="851"/>
        <w:jc w:val="both"/>
        <w:rPr>
          <w:sz w:val="22"/>
          <w:szCs w:val="22"/>
        </w:rPr>
      </w:pPr>
      <w:r>
        <w:rPr>
          <w:sz w:val="22"/>
          <w:szCs w:val="22"/>
          <w:lang w:val="en-US"/>
        </w:rPr>
        <w:t>ambient temperature and pressure</w:t>
      </w:r>
      <w:r>
        <w:rPr>
          <w:sz w:val="22"/>
          <w:szCs w:val="22"/>
        </w:rPr>
        <w:t>;</w:t>
      </w:r>
    </w:p>
    <w:p w:rsidR="001F3685" w:rsidRDefault="001F3685" w:rsidP="001F3685">
      <w:pPr>
        <w:numPr>
          <w:ilvl w:val="0"/>
          <w:numId w:val="15"/>
        </w:numPr>
        <w:tabs>
          <w:tab w:val="clear" w:pos="624"/>
          <w:tab w:val="num" w:pos="0"/>
        </w:tabs>
        <w:spacing w:line="280" w:lineRule="exact"/>
        <w:ind w:left="0" w:firstLine="851"/>
        <w:jc w:val="both"/>
        <w:rPr>
          <w:sz w:val="22"/>
          <w:szCs w:val="22"/>
          <w:lang w:val="en-US"/>
        </w:rPr>
      </w:pPr>
      <w:r>
        <w:rPr>
          <w:sz w:val="22"/>
          <w:szCs w:val="22"/>
          <w:lang w:val="en-US"/>
        </w:rPr>
        <w:t>condensate level in the lower box.</w:t>
      </w:r>
    </w:p>
    <w:p w:rsidR="001F3685" w:rsidRDefault="001F3685" w:rsidP="001F3685">
      <w:pPr>
        <w:spacing w:line="280" w:lineRule="exact"/>
        <w:ind w:firstLine="720"/>
        <w:rPr>
          <w:sz w:val="22"/>
          <w:szCs w:val="22"/>
          <w:lang w:val="en-US"/>
        </w:rPr>
      </w:pPr>
      <w:r>
        <w:rPr>
          <w:sz w:val="22"/>
          <w:szCs w:val="22"/>
          <w:lang w:val="en-US"/>
        </w:rPr>
        <w:t xml:space="preserve">Temperatures are measured with </w:t>
      </w:r>
      <w:r>
        <w:rPr>
          <w:sz w:val="24"/>
          <w:szCs w:val="24"/>
          <w:lang w:val="en-US"/>
        </w:rPr>
        <w:t>Cr-Al thermocouple</w:t>
      </w:r>
      <w:r>
        <w:rPr>
          <w:sz w:val="22"/>
          <w:szCs w:val="22"/>
          <w:lang w:val="en-US"/>
        </w:rPr>
        <w:t>s of 02.01-</w:t>
      </w:r>
      <w:r>
        <w:rPr>
          <w:sz w:val="22"/>
          <w:szCs w:val="22"/>
        </w:rPr>
        <w:t>Т</w:t>
      </w:r>
      <w:r>
        <w:rPr>
          <w:sz w:val="22"/>
          <w:szCs w:val="22"/>
          <w:lang w:val="en-US"/>
        </w:rPr>
        <w:t xml:space="preserve">310 type (maximum permissible deviation from rated static characteristic is  </w:t>
      </w:r>
      <w:r>
        <w:rPr>
          <w:sz w:val="22"/>
          <w:szCs w:val="22"/>
        </w:rPr>
        <w:sym w:font="Symbol" w:char="F0B1"/>
      </w:r>
      <w:r>
        <w:rPr>
          <w:sz w:val="22"/>
          <w:szCs w:val="22"/>
          <w:lang w:val="en-US"/>
        </w:rPr>
        <w:t>1.5</w:t>
      </w:r>
      <w:r>
        <w:rPr>
          <w:sz w:val="22"/>
          <w:szCs w:val="22"/>
        </w:rPr>
        <w:sym w:font="Symbol" w:char="F0B0"/>
      </w:r>
      <w:r>
        <w:rPr>
          <w:sz w:val="22"/>
          <w:szCs w:val="22"/>
        </w:rPr>
        <w:t>С</w:t>
      </w:r>
      <w:r>
        <w:rPr>
          <w:sz w:val="22"/>
          <w:szCs w:val="22"/>
          <w:lang w:val="en-US"/>
        </w:rPr>
        <w:t xml:space="preserve">) and  </w:t>
      </w:r>
      <w:r>
        <w:rPr>
          <w:sz w:val="24"/>
          <w:szCs w:val="24"/>
          <w:lang w:val="en-US"/>
        </w:rPr>
        <w:t xml:space="preserve">platinum resistance thermometers of </w:t>
      </w:r>
      <w:r>
        <w:rPr>
          <w:sz w:val="22"/>
          <w:szCs w:val="22"/>
        </w:rPr>
        <w:t>ТСПТ</w:t>
      </w:r>
      <w:r>
        <w:rPr>
          <w:sz w:val="22"/>
          <w:szCs w:val="22"/>
          <w:lang w:val="en-US"/>
        </w:rPr>
        <w:t xml:space="preserve"> 105-Pt100-</w:t>
      </w:r>
      <w:r>
        <w:rPr>
          <w:sz w:val="22"/>
          <w:szCs w:val="22"/>
        </w:rPr>
        <w:t>А</w:t>
      </w:r>
      <w:r>
        <w:rPr>
          <w:sz w:val="22"/>
          <w:szCs w:val="22"/>
          <w:lang w:val="en-US"/>
        </w:rPr>
        <w:t xml:space="preserve">4-4.5 type (maximum permissible deviation from rated static characteristic is </w:t>
      </w:r>
      <w:r>
        <w:rPr>
          <w:sz w:val="22"/>
          <w:szCs w:val="22"/>
        </w:rPr>
        <w:sym w:font="Symbol" w:char="F0B1"/>
      </w:r>
      <w:r>
        <w:rPr>
          <w:sz w:val="22"/>
          <w:szCs w:val="22"/>
          <w:lang w:val="en-US"/>
        </w:rPr>
        <w:t>(0.15 + 0.0015·t)</w:t>
      </w:r>
      <w:r>
        <w:rPr>
          <w:sz w:val="22"/>
          <w:szCs w:val="22"/>
        </w:rPr>
        <w:sym w:font="Symbol" w:char="F0B0"/>
      </w:r>
      <w:r>
        <w:rPr>
          <w:sz w:val="22"/>
          <w:szCs w:val="22"/>
        </w:rPr>
        <w:t>С</w:t>
      </w:r>
      <w:r>
        <w:rPr>
          <w:sz w:val="22"/>
          <w:szCs w:val="22"/>
          <w:lang w:val="en-US"/>
        </w:rPr>
        <w:t xml:space="preserve">). Pressure and level are measured with gauges of </w:t>
      </w:r>
      <w:r>
        <w:rPr>
          <w:sz w:val="22"/>
          <w:szCs w:val="22"/>
        </w:rPr>
        <w:t>Метран</w:t>
      </w:r>
      <w:r>
        <w:rPr>
          <w:sz w:val="22"/>
          <w:szCs w:val="22"/>
          <w:lang w:val="en-US"/>
        </w:rPr>
        <w:t>-100-</w:t>
      </w:r>
      <w:r>
        <w:rPr>
          <w:sz w:val="22"/>
          <w:szCs w:val="22"/>
        </w:rPr>
        <w:t>ДА</w:t>
      </w:r>
      <w:r>
        <w:rPr>
          <w:sz w:val="22"/>
          <w:szCs w:val="22"/>
          <w:lang w:val="en-US"/>
        </w:rPr>
        <w:t xml:space="preserve">,  </w:t>
      </w:r>
      <w:r>
        <w:rPr>
          <w:sz w:val="22"/>
          <w:szCs w:val="22"/>
        </w:rPr>
        <w:t>Метран</w:t>
      </w:r>
      <w:r>
        <w:rPr>
          <w:sz w:val="22"/>
          <w:szCs w:val="22"/>
          <w:lang w:val="en-US"/>
        </w:rPr>
        <w:t>-100-</w:t>
      </w:r>
      <w:r>
        <w:rPr>
          <w:sz w:val="22"/>
          <w:szCs w:val="22"/>
        </w:rPr>
        <w:t>ДИ</w:t>
      </w:r>
      <w:r>
        <w:rPr>
          <w:sz w:val="22"/>
          <w:szCs w:val="22"/>
          <w:lang w:val="en-US"/>
        </w:rPr>
        <w:t xml:space="preserve">, and </w:t>
      </w:r>
      <w:r>
        <w:rPr>
          <w:sz w:val="22"/>
          <w:szCs w:val="22"/>
        </w:rPr>
        <w:t>Метран</w:t>
      </w:r>
      <w:r>
        <w:rPr>
          <w:sz w:val="22"/>
          <w:szCs w:val="22"/>
          <w:lang w:val="en-US"/>
        </w:rPr>
        <w:t>-100-</w:t>
      </w:r>
      <w:r>
        <w:rPr>
          <w:sz w:val="22"/>
          <w:szCs w:val="22"/>
        </w:rPr>
        <w:t>ДД</w:t>
      </w:r>
      <w:r>
        <w:rPr>
          <w:sz w:val="22"/>
          <w:szCs w:val="22"/>
          <w:lang w:val="en-US"/>
        </w:rPr>
        <w:t xml:space="preserve"> type (basic permissible error is  </w:t>
      </w:r>
      <w:r>
        <w:rPr>
          <w:sz w:val="22"/>
          <w:szCs w:val="22"/>
        </w:rPr>
        <w:sym w:font="Symbol" w:char="F0B1"/>
      </w:r>
      <w:r>
        <w:rPr>
          <w:sz w:val="22"/>
          <w:szCs w:val="22"/>
          <w:lang w:val="en-US"/>
        </w:rPr>
        <w:t>0.25% from the upper limit of measurement).</w:t>
      </w:r>
    </w:p>
    <w:p w:rsidR="001F3685" w:rsidRDefault="001F3685" w:rsidP="001F3685">
      <w:pPr>
        <w:spacing w:line="280" w:lineRule="exact"/>
        <w:ind w:firstLine="720"/>
        <w:jc w:val="both"/>
        <w:rPr>
          <w:sz w:val="22"/>
          <w:szCs w:val="22"/>
          <w:lang w:val="en-US"/>
        </w:rPr>
      </w:pPr>
      <w:r>
        <w:rPr>
          <w:sz w:val="22"/>
          <w:szCs w:val="22"/>
          <w:lang w:val="en-US"/>
        </w:rPr>
        <w:t xml:space="preserve">The thermocouples locations are shown in figs. 6 and 7. </w:t>
      </w:r>
    </w:p>
    <w:p w:rsidR="001F3685" w:rsidRDefault="004D71F2" w:rsidP="001F3685">
      <w:pPr>
        <w:jc w:val="center"/>
        <w:rPr>
          <w:sz w:val="22"/>
          <w:szCs w:val="22"/>
          <w:lang w:val="en-US"/>
        </w:rPr>
      </w:pPr>
      <w:r>
        <w:rPr>
          <w:noProof/>
          <w:sz w:val="22"/>
          <w:szCs w:val="22"/>
          <w:lang w:val="de-DE" w:eastAsia="de-DE"/>
        </w:rPr>
        <w:lastRenderedPageBreak/>
        <w:drawing>
          <wp:inline distT="0" distB="0" distL="0" distR="0">
            <wp:extent cx="2842260" cy="3916680"/>
            <wp:effectExtent l="0" t="0" r="0" b="0"/>
            <wp:docPr id="6" name="Рисунок 9" descr="Схема боксов контейнмент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хема боксов контейнмента(2"/>
                    <pic:cNvPicPr>
                      <a:picLocks noChangeAspect="1" noChangeArrowheads="1"/>
                    </pic:cNvPicPr>
                  </pic:nvPicPr>
                  <pic:blipFill>
                    <a:blip r:embed="rId13" cstate="print">
                      <a:extLst>
                        <a:ext uri="{28A0092B-C50C-407E-A947-70E740481C1C}">
                          <a14:useLocalDpi xmlns:a14="http://schemas.microsoft.com/office/drawing/2010/main" val="0"/>
                        </a:ext>
                      </a:extLst>
                    </a:blip>
                    <a:srcRect l="21309" t="12099" r="38409"/>
                    <a:stretch>
                      <a:fillRect/>
                    </a:stretch>
                  </pic:blipFill>
                  <pic:spPr bwMode="auto">
                    <a:xfrm>
                      <a:off x="0" y="0"/>
                      <a:ext cx="2842260" cy="3916680"/>
                    </a:xfrm>
                    <a:prstGeom prst="rect">
                      <a:avLst/>
                    </a:prstGeom>
                    <a:noFill/>
                    <a:ln>
                      <a:noFill/>
                    </a:ln>
                  </pic:spPr>
                </pic:pic>
              </a:graphicData>
            </a:graphic>
          </wp:inline>
        </w:drawing>
      </w:r>
    </w:p>
    <w:p w:rsidR="001F3685" w:rsidRDefault="001F3685" w:rsidP="001F3685">
      <w:pPr>
        <w:pStyle w:val="Beschriftung"/>
        <w:spacing w:before="0" w:after="0" w:line="240" w:lineRule="auto"/>
        <w:jc w:val="center"/>
        <w:rPr>
          <w:sz w:val="22"/>
          <w:szCs w:val="22"/>
          <w:lang w:val="en-US"/>
        </w:rPr>
      </w:pPr>
      <w:bookmarkStart w:id="15" w:name="_Toc198279475"/>
      <w:r>
        <w:rPr>
          <w:sz w:val="22"/>
          <w:szCs w:val="22"/>
          <w:lang w:val="en-US"/>
        </w:rPr>
        <w:t xml:space="preserve">Fig. 6. Thermocouples locations along 0º - 180º axis  </w:t>
      </w:r>
      <w:bookmarkEnd w:id="15"/>
    </w:p>
    <w:p w:rsidR="001F3685" w:rsidRDefault="004D71F2" w:rsidP="001F3685">
      <w:pPr>
        <w:jc w:val="center"/>
        <w:rPr>
          <w:sz w:val="22"/>
          <w:szCs w:val="22"/>
        </w:rPr>
      </w:pPr>
      <w:r>
        <w:rPr>
          <w:noProof/>
          <w:sz w:val="22"/>
          <w:szCs w:val="22"/>
          <w:lang w:val="de-DE" w:eastAsia="de-DE"/>
        </w:rPr>
        <w:drawing>
          <wp:inline distT="0" distB="0" distL="0" distR="0">
            <wp:extent cx="2979420" cy="4107180"/>
            <wp:effectExtent l="0" t="0" r="0" b="0"/>
            <wp:docPr id="7" name="Рисунок 10" descr="Схема боксов контейнмент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хема боксов контейнмента2"/>
                    <pic:cNvPicPr>
                      <a:picLocks noChangeAspect="1" noChangeArrowheads="1"/>
                    </pic:cNvPicPr>
                  </pic:nvPicPr>
                  <pic:blipFill>
                    <a:blip r:embed="rId14" cstate="print">
                      <a:extLst>
                        <a:ext uri="{28A0092B-C50C-407E-A947-70E740481C1C}">
                          <a14:useLocalDpi xmlns:a14="http://schemas.microsoft.com/office/drawing/2010/main" val="0"/>
                        </a:ext>
                      </a:extLst>
                    </a:blip>
                    <a:srcRect l="30237" t="4997" r="29132" b="4547"/>
                    <a:stretch>
                      <a:fillRect/>
                    </a:stretch>
                  </pic:blipFill>
                  <pic:spPr bwMode="auto">
                    <a:xfrm>
                      <a:off x="0" y="0"/>
                      <a:ext cx="2979420" cy="4107180"/>
                    </a:xfrm>
                    <a:prstGeom prst="rect">
                      <a:avLst/>
                    </a:prstGeom>
                    <a:noFill/>
                    <a:ln>
                      <a:noFill/>
                    </a:ln>
                  </pic:spPr>
                </pic:pic>
              </a:graphicData>
            </a:graphic>
          </wp:inline>
        </w:drawing>
      </w:r>
    </w:p>
    <w:p w:rsidR="001F3685" w:rsidRDefault="001F3685" w:rsidP="001F3685">
      <w:pPr>
        <w:pStyle w:val="Beschriftung"/>
        <w:spacing w:before="0" w:after="0" w:line="240" w:lineRule="auto"/>
        <w:jc w:val="center"/>
        <w:rPr>
          <w:sz w:val="22"/>
          <w:szCs w:val="22"/>
          <w:lang w:val="en-US"/>
        </w:rPr>
      </w:pPr>
      <w:bookmarkStart w:id="16" w:name="_Toc198279476"/>
      <w:r>
        <w:rPr>
          <w:sz w:val="22"/>
          <w:szCs w:val="22"/>
          <w:lang w:val="en-US"/>
        </w:rPr>
        <w:t xml:space="preserve">Fig. </w:t>
      </w:r>
      <w:r>
        <w:rPr>
          <w:sz w:val="22"/>
          <w:szCs w:val="22"/>
          <w:highlight w:val="yellow"/>
          <w:lang w:val="en-US"/>
        </w:rPr>
        <w:t>8</w:t>
      </w:r>
      <w:r>
        <w:rPr>
          <w:sz w:val="22"/>
          <w:szCs w:val="22"/>
          <w:lang w:val="en-US"/>
        </w:rPr>
        <w:t xml:space="preserve">. Thermocouples locations along 90º - 270º axis   </w:t>
      </w:r>
      <w:bookmarkEnd w:id="16"/>
    </w:p>
    <w:p w:rsidR="001F3685" w:rsidRDefault="001F3685" w:rsidP="001F3685">
      <w:pPr>
        <w:rPr>
          <w:sz w:val="22"/>
          <w:szCs w:val="22"/>
          <w:lang w:val="en-US"/>
        </w:rPr>
      </w:pPr>
    </w:p>
    <w:p w:rsidR="001F3685" w:rsidRDefault="001F3685" w:rsidP="001F3685">
      <w:pPr>
        <w:spacing w:line="360" w:lineRule="exact"/>
        <w:ind w:firstLine="720"/>
        <w:rPr>
          <w:sz w:val="22"/>
          <w:szCs w:val="22"/>
          <w:lang w:val="en-US"/>
        </w:rPr>
      </w:pPr>
      <w:r>
        <w:rPr>
          <w:sz w:val="22"/>
          <w:szCs w:val="22"/>
          <w:lang w:val="en-US"/>
        </w:rPr>
        <w:lastRenderedPageBreak/>
        <w:t xml:space="preserve">The PCCS model is instrumented with sensing devices for measuring the following parameters: </w:t>
      </w:r>
    </w:p>
    <w:p w:rsidR="001F3685" w:rsidRDefault="001F3685" w:rsidP="001F3685">
      <w:pPr>
        <w:numPr>
          <w:ilvl w:val="0"/>
          <w:numId w:val="15"/>
        </w:numPr>
        <w:tabs>
          <w:tab w:val="clear" w:pos="624"/>
          <w:tab w:val="num" w:pos="851"/>
        </w:tabs>
        <w:spacing w:line="360" w:lineRule="exact"/>
        <w:ind w:left="850" w:firstLine="720"/>
        <w:jc w:val="both"/>
        <w:rPr>
          <w:sz w:val="22"/>
          <w:szCs w:val="22"/>
          <w:lang w:val="en-US"/>
        </w:rPr>
      </w:pPr>
      <w:r>
        <w:rPr>
          <w:sz w:val="22"/>
          <w:szCs w:val="22"/>
          <w:lang w:val="en-US"/>
        </w:rPr>
        <w:t>temperature of coolant in the circulation circuit;</w:t>
      </w:r>
    </w:p>
    <w:p w:rsidR="001F3685" w:rsidRDefault="001F3685" w:rsidP="001F3685">
      <w:pPr>
        <w:numPr>
          <w:ilvl w:val="0"/>
          <w:numId w:val="15"/>
        </w:numPr>
        <w:tabs>
          <w:tab w:val="clear" w:pos="624"/>
          <w:tab w:val="num" w:pos="2127"/>
        </w:tabs>
        <w:spacing w:line="360" w:lineRule="exact"/>
        <w:ind w:left="2127" w:hanging="567"/>
        <w:jc w:val="both"/>
        <w:rPr>
          <w:sz w:val="22"/>
          <w:szCs w:val="22"/>
          <w:lang w:val="en-US"/>
        </w:rPr>
      </w:pPr>
      <w:r>
        <w:rPr>
          <w:sz w:val="22"/>
          <w:szCs w:val="22"/>
          <w:lang w:val="en-US"/>
        </w:rPr>
        <w:t>external wall temperature of heat-exchangers - condensers;</w:t>
      </w:r>
    </w:p>
    <w:p w:rsidR="001F3685" w:rsidRDefault="001F3685" w:rsidP="001F3685">
      <w:pPr>
        <w:numPr>
          <w:ilvl w:val="0"/>
          <w:numId w:val="15"/>
        </w:numPr>
        <w:tabs>
          <w:tab w:val="clear" w:pos="624"/>
          <w:tab w:val="num" w:pos="851"/>
        </w:tabs>
        <w:spacing w:line="360" w:lineRule="exact"/>
        <w:ind w:left="850" w:firstLine="720"/>
        <w:jc w:val="both"/>
        <w:rPr>
          <w:sz w:val="22"/>
          <w:szCs w:val="22"/>
          <w:lang w:val="en-US"/>
        </w:rPr>
      </w:pPr>
      <w:r>
        <w:rPr>
          <w:sz w:val="22"/>
          <w:szCs w:val="22"/>
          <w:lang w:val="en-US"/>
        </w:rPr>
        <w:t>pressure and pressure difference in the circulation circuit;</w:t>
      </w:r>
    </w:p>
    <w:p w:rsidR="001F3685" w:rsidRDefault="001F3685" w:rsidP="001F3685">
      <w:pPr>
        <w:numPr>
          <w:ilvl w:val="0"/>
          <w:numId w:val="15"/>
        </w:numPr>
        <w:tabs>
          <w:tab w:val="clear" w:pos="624"/>
          <w:tab w:val="num" w:pos="851"/>
        </w:tabs>
        <w:spacing w:line="360" w:lineRule="exact"/>
        <w:ind w:left="850" w:firstLine="720"/>
        <w:jc w:val="both"/>
        <w:rPr>
          <w:sz w:val="22"/>
          <w:szCs w:val="22"/>
          <w:lang w:val="en-US"/>
        </w:rPr>
      </w:pPr>
      <w:r>
        <w:rPr>
          <w:sz w:val="22"/>
          <w:szCs w:val="22"/>
          <w:lang w:val="en-US"/>
        </w:rPr>
        <w:t>coolant flow rate in the circulation circuit;</w:t>
      </w:r>
    </w:p>
    <w:p w:rsidR="001F3685" w:rsidRDefault="001F3685" w:rsidP="001F3685">
      <w:pPr>
        <w:numPr>
          <w:ilvl w:val="0"/>
          <w:numId w:val="15"/>
        </w:numPr>
        <w:tabs>
          <w:tab w:val="clear" w:pos="624"/>
          <w:tab w:val="num" w:pos="851"/>
        </w:tabs>
        <w:spacing w:line="360" w:lineRule="auto"/>
        <w:ind w:left="850" w:firstLine="720"/>
        <w:jc w:val="both"/>
        <w:rPr>
          <w:sz w:val="22"/>
          <w:szCs w:val="22"/>
          <w:lang w:val="en-US"/>
        </w:rPr>
      </w:pPr>
      <w:r>
        <w:rPr>
          <w:sz w:val="22"/>
          <w:szCs w:val="22"/>
          <w:lang w:val="en-US"/>
        </w:rPr>
        <w:t>coolant level in the evaporator tank.</w:t>
      </w:r>
    </w:p>
    <w:p w:rsidR="001F3685" w:rsidRDefault="001F3685" w:rsidP="001F3685">
      <w:pPr>
        <w:spacing w:line="360" w:lineRule="auto"/>
        <w:ind w:left="850"/>
        <w:jc w:val="both"/>
        <w:rPr>
          <w:sz w:val="22"/>
          <w:szCs w:val="22"/>
          <w:lang w:val="en-US"/>
        </w:rPr>
      </w:pPr>
    </w:p>
    <w:p w:rsidR="001F3685" w:rsidRDefault="001F3685" w:rsidP="001F3685">
      <w:pPr>
        <w:pStyle w:val="berschrift3"/>
        <w:numPr>
          <w:ilvl w:val="2"/>
          <w:numId w:val="0"/>
        </w:numPr>
        <w:tabs>
          <w:tab w:val="num" w:pos="0"/>
        </w:tabs>
        <w:spacing w:before="0"/>
        <w:jc w:val="center"/>
        <w:rPr>
          <w:spacing w:val="0"/>
          <w:sz w:val="22"/>
          <w:szCs w:val="22"/>
          <w:lang w:val="en-US"/>
        </w:rPr>
      </w:pPr>
      <w:bookmarkStart w:id="17" w:name="_Toc198441153"/>
      <w:r>
        <w:rPr>
          <w:spacing w:val="0"/>
          <w:sz w:val="22"/>
          <w:szCs w:val="22"/>
          <w:lang w:val="en-US"/>
        </w:rPr>
        <w:t>Gas analysis system</w:t>
      </w:r>
    </w:p>
    <w:p w:rsidR="001F3685" w:rsidRDefault="001F3685" w:rsidP="001F3685">
      <w:pPr>
        <w:spacing w:line="360" w:lineRule="auto"/>
        <w:ind w:firstLine="851"/>
        <w:rPr>
          <w:sz w:val="22"/>
          <w:szCs w:val="22"/>
          <w:lang w:val="en-US"/>
        </w:rPr>
      </w:pPr>
      <w:r>
        <w:rPr>
          <w:sz w:val="22"/>
          <w:szCs w:val="22"/>
          <w:lang w:val="en-US"/>
        </w:rPr>
        <w:t xml:space="preserve">The KMS is equipped with an automated gas analysis system for identifying and measuring the steam-gas mixture components at 10 points inside containment.  </w:t>
      </w:r>
    </w:p>
    <w:p w:rsidR="001F3685" w:rsidRDefault="001F3685" w:rsidP="001F3685">
      <w:pPr>
        <w:spacing w:line="360" w:lineRule="auto"/>
        <w:ind w:firstLine="851"/>
        <w:rPr>
          <w:sz w:val="22"/>
          <w:szCs w:val="22"/>
          <w:lang w:val="en-US"/>
        </w:rPr>
      </w:pPr>
      <w:r>
        <w:rPr>
          <w:sz w:val="22"/>
          <w:szCs w:val="22"/>
          <w:lang w:val="en-US"/>
        </w:rPr>
        <w:t xml:space="preserve">The gas analysis system measures water steam and non-condensable gas concentrations using mass-spectrometric analyzer and gas chromatograph. </w:t>
      </w:r>
    </w:p>
    <w:p w:rsidR="001F3685" w:rsidRDefault="001F3685" w:rsidP="001F3685">
      <w:pPr>
        <w:spacing w:line="360" w:lineRule="auto"/>
        <w:ind w:firstLine="851"/>
        <w:rPr>
          <w:sz w:val="22"/>
          <w:szCs w:val="22"/>
          <w:lang w:val="en-US"/>
        </w:rPr>
      </w:pPr>
      <w:r>
        <w:rPr>
          <w:sz w:val="22"/>
          <w:szCs w:val="22"/>
          <w:lang w:val="en-US"/>
        </w:rPr>
        <w:t xml:space="preserve">Helium is used as hydrogen simulant. </w:t>
      </w:r>
    </w:p>
    <w:p w:rsidR="001F3685" w:rsidRDefault="001F3685" w:rsidP="001F3685">
      <w:pPr>
        <w:spacing w:line="360" w:lineRule="auto"/>
        <w:ind w:firstLine="851"/>
        <w:jc w:val="both"/>
        <w:rPr>
          <w:sz w:val="22"/>
          <w:szCs w:val="22"/>
          <w:lang w:val="en-US"/>
        </w:rPr>
      </w:pPr>
    </w:p>
    <w:p w:rsidR="001F3685" w:rsidRDefault="001F3685" w:rsidP="001F3685">
      <w:pPr>
        <w:pStyle w:val="berschrift3"/>
        <w:numPr>
          <w:ilvl w:val="2"/>
          <w:numId w:val="0"/>
        </w:numPr>
        <w:spacing w:before="0"/>
        <w:jc w:val="center"/>
        <w:rPr>
          <w:spacing w:val="0"/>
          <w:sz w:val="22"/>
          <w:szCs w:val="22"/>
          <w:lang w:val="en-US"/>
        </w:rPr>
      </w:pPr>
      <w:r>
        <w:rPr>
          <w:spacing w:val="0"/>
          <w:sz w:val="22"/>
          <w:szCs w:val="22"/>
          <w:lang w:val="en-US"/>
        </w:rPr>
        <w:t>Data acquisition system</w:t>
      </w:r>
      <w:bookmarkEnd w:id="17"/>
    </w:p>
    <w:p w:rsidR="001F3685" w:rsidRDefault="001F3685" w:rsidP="001F3685">
      <w:pPr>
        <w:spacing w:line="320" w:lineRule="exact"/>
        <w:ind w:firstLine="720"/>
        <w:rPr>
          <w:sz w:val="22"/>
          <w:szCs w:val="22"/>
          <w:lang w:val="en-US"/>
        </w:rPr>
      </w:pPr>
      <w:r>
        <w:rPr>
          <w:sz w:val="22"/>
          <w:szCs w:val="22"/>
          <w:lang w:val="en-US"/>
        </w:rPr>
        <w:t xml:space="preserve">The data acquisition system (DAS) of KMS performs the following functions: </w:t>
      </w:r>
    </w:p>
    <w:p w:rsidR="001F3685" w:rsidRDefault="001F3685" w:rsidP="001F3685">
      <w:pPr>
        <w:numPr>
          <w:ilvl w:val="0"/>
          <w:numId w:val="16"/>
        </w:numPr>
        <w:tabs>
          <w:tab w:val="clear" w:pos="1702"/>
          <w:tab w:val="num" w:pos="0"/>
        </w:tabs>
        <w:spacing w:line="320" w:lineRule="exact"/>
        <w:ind w:left="0" w:firstLine="709"/>
        <w:rPr>
          <w:sz w:val="22"/>
          <w:szCs w:val="22"/>
          <w:lang w:val="en-US"/>
        </w:rPr>
      </w:pPr>
      <w:r>
        <w:rPr>
          <w:sz w:val="22"/>
          <w:szCs w:val="22"/>
          <w:lang w:val="en-US"/>
        </w:rPr>
        <w:t>collects data from sensors and converts it to digital form;</w:t>
      </w:r>
    </w:p>
    <w:p w:rsidR="001F3685" w:rsidRDefault="001F3685" w:rsidP="001F3685">
      <w:pPr>
        <w:numPr>
          <w:ilvl w:val="0"/>
          <w:numId w:val="16"/>
        </w:numPr>
        <w:tabs>
          <w:tab w:val="clear" w:pos="1702"/>
          <w:tab w:val="num" w:pos="1418"/>
        </w:tabs>
        <w:spacing w:line="320" w:lineRule="exact"/>
        <w:ind w:left="1418" w:hanging="709"/>
        <w:jc w:val="both"/>
        <w:rPr>
          <w:sz w:val="22"/>
          <w:szCs w:val="22"/>
          <w:lang w:val="en-US"/>
        </w:rPr>
      </w:pPr>
      <w:r>
        <w:rPr>
          <w:sz w:val="22"/>
          <w:szCs w:val="22"/>
          <w:lang w:val="en-US"/>
        </w:rPr>
        <w:t>records data on computer hard disk;</w:t>
      </w:r>
    </w:p>
    <w:p w:rsidR="001F3685" w:rsidRDefault="001F3685" w:rsidP="001F3685">
      <w:pPr>
        <w:numPr>
          <w:ilvl w:val="0"/>
          <w:numId w:val="16"/>
        </w:numPr>
        <w:tabs>
          <w:tab w:val="clear" w:pos="1702"/>
          <w:tab w:val="num" w:pos="1418"/>
        </w:tabs>
        <w:spacing w:line="320" w:lineRule="exact"/>
        <w:ind w:left="1418" w:hanging="709"/>
        <w:rPr>
          <w:sz w:val="22"/>
          <w:szCs w:val="22"/>
          <w:lang w:val="en-US"/>
        </w:rPr>
      </w:pPr>
      <w:r>
        <w:rPr>
          <w:sz w:val="22"/>
          <w:szCs w:val="22"/>
          <w:lang w:val="en-US"/>
        </w:rPr>
        <w:t>represents data in user-friendly displays; receives commands from experimentalist and sends them to actuators;</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executes control algorithms</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displays equipment status</w:t>
      </w:r>
      <w:r>
        <w:rPr>
          <w:sz w:val="22"/>
          <w:szCs w:val="22"/>
        </w:rPr>
        <w:t xml:space="preserve">. </w:t>
      </w:r>
    </w:p>
    <w:p w:rsidR="001F3685" w:rsidRDefault="001F3685" w:rsidP="001F3685">
      <w:pPr>
        <w:spacing w:line="320" w:lineRule="exact"/>
        <w:ind w:firstLine="709"/>
        <w:rPr>
          <w:sz w:val="22"/>
          <w:szCs w:val="22"/>
        </w:rPr>
      </w:pPr>
      <w:r>
        <w:rPr>
          <w:sz w:val="22"/>
          <w:szCs w:val="22"/>
          <w:lang w:val="en-US"/>
        </w:rPr>
        <w:t>Hardware</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data record server</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data representation server</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visual</w:t>
      </w:r>
      <w:r>
        <w:rPr>
          <w:sz w:val="22"/>
          <w:szCs w:val="22"/>
        </w:rPr>
        <w:t xml:space="preserve"> </w:t>
      </w:r>
      <w:r>
        <w:rPr>
          <w:sz w:val="22"/>
          <w:szCs w:val="22"/>
          <w:lang w:val="en-US"/>
        </w:rPr>
        <w:t>surveillance server</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control cabinet</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communications cabinet</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measurement cabinets</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video cameras</w:t>
      </w:r>
      <w:r>
        <w:rPr>
          <w:sz w:val="22"/>
          <w:szCs w:val="22"/>
        </w:rPr>
        <w:t>;</w:t>
      </w:r>
    </w:p>
    <w:p w:rsidR="001F3685" w:rsidRDefault="001F3685" w:rsidP="001F3685">
      <w:pPr>
        <w:numPr>
          <w:ilvl w:val="0"/>
          <w:numId w:val="16"/>
        </w:numPr>
        <w:tabs>
          <w:tab w:val="clear" w:pos="1702"/>
          <w:tab w:val="num" w:pos="0"/>
        </w:tabs>
        <w:spacing w:line="320" w:lineRule="exact"/>
        <w:ind w:left="0" w:firstLine="709"/>
        <w:jc w:val="both"/>
        <w:rPr>
          <w:sz w:val="22"/>
          <w:szCs w:val="22"/>
        </w:rPr>
      </w:pPr>
      <w:r>
        <w:rPr>
          <w:sz w:val="22"/>
          <w:szCs w:val="22"/>
          <w:lang w:val="en-US"/>
        </w:rPr>
        <w:t>networking equipment</w:t>
      </w:r>
      <w:r>
        <w:rPr>
          <w:sz w:val="22"/>
          <w:szCs w:val="22"/>
        </w:rPr>
        <w:t>.</w:t>
      </w:r>
    </w:p>
    <w:p w:rsidR="001F3685" w:rsidRDefault="001F3685" w:rsidP="001F3685">
      <w:pPr>
        <w:spacing w:line="320" w:lineRule="exact"/>
        <w:ind w:firstLine="720"/>
        <w:rPr>
          <w:sz w:val="22"/>
          <w:szCs w:val="22"/>
          <w:lang w:val="en-US"/>
        </w:rPr>
      </w:pPr>
      <w:r>
        <w:rPr>
          <w:sz w:val="22"/>
          <w:szCs w:val="22"/>
          <w:lang w:val="en-US"/>
        </w:rPr>
        <w:t xml:space="preserve"> The servers work in OS Windows XP Professional SP2 Rus. National Instruments’  LabVIEW 7.1 software is used for recording and displaying measured data. The visual surveillance system is based on SmartVideo II complex . </w:t>
      </w:r>
    </w:p>
    <w:p w:rsidR="001F3685" w:rsidRDefault="001F3685" w:rsidP="001F3685">
      <w:pPr>
        <w:spacing w:line="360" w:lineRule="auto"/>
        <w:ind w:firstLine="720"/>
        <w:jc w:val="both"/>
        <w:rPr>
          <w:sz w:val="22"/>
          <w:szCs w:val="22"/>
          <w:lang w:val="en-US"/>
        </w:rPr>
      </w:pPr>
    </w:p>
    <w:p w:rsidR="001F3685" w:rsidRDefault="001F3685" w:rsidP="001F3685">
      <w:pPr>
        <w:spacing w:line="360" w:lineRule="auto"/>
        <w:ind w:firstLine="720"/>
        <w:jc w:val="center"/>
        <w:rPr>
          <w:b/>
          <w:caps/>
          <w:sz w:val="22"/>
          <w:szCs w:val="22"/>
          <w:lang w:val="en-US"/>
        </w:rPr>
      </w:pPr>
      <w:r>
        <w:rPr>
          <w:sz w:val="22"/>
          <w:szCs w:val="22"/>
          <w:lang w:val="en-US"/>
        </w:rPr>
        <w:br w:type="page"/>
      </w:r>
      <w:r>
        <w:rPr>
          <w:b/>
          <w:caps/>
          <w:sz w:val="22"/>
          <w:szCs w:val="22"/>
          <w:lang w:val="en-US"/>
        </w:rPr>
        <w:lastRenderedPageBreak/>
        <w:t>conclusions</w:t>
      </w:r>
    </w:p>
    <w:p w:rsidR="001F3685" w:rsidRDefault="001F3685" w:rsidP="001F3685">
      <w:pPr>
        <w:numPr>
          <w:ilvl w:val="0"/>
          <w:numId w:val="17"/>
        </w:numPr>
        <w:tabs>
          <w:tab w:val="clear" w:pos="720"/>
          <w:tab w:val="num" w:pos="0"/>
        </w:tabs>
        <w:spacing w:line="360" w:lineRule="auto"/>
        <w:ind w:left="567" w:hanging="567"/>
        <w:rPr>
          <w:sz w:val="22"/>
          <w:szCs w:val="22"/>
          <w:lang w:val="en-US"/>
        </w:rPr>
      </w:pPr>
      <w:r>
        <w:rPr>
          <w:sz w:val="22"/>
          <w:szCs w:val="22"/>
          <w:lang w:val="en-US"/>
        </w:rPr>
        <w:t xml:space="preserve">The KMS systems and equipment are designed to support 3D experiments on heat- and mass-transfer processes in VVER (PWR) containments.   </w:t>
      </w:r>
    </w:p>
    <w:p w:rsidR="001F3685" w:rsidRDefault="001F3685" w:rsidP="001F3685">
      <w:pPr>
        <w:ind w:left="357"/>
        <w:jc w:val="center"/>
        <w:rPr>
          <w:b/>
          <w:sz w:val="22"/>
          <w:szCs w:val="22"/>
          <w:lang w:val="en-US"/>
        </w:rPr>
      </w:pPr>
      <w:r>
        <w:rPr>
          <w:b/>
          <w:sz w:val="22"/>
          <w:szCs w:val="22"/>
          <w:lang w:val="en-US"/>
        </w:rPr>
        <w:t xml:space="preserve">Modeling scale </w:t>
      </w:r>
    </w:p>
    <w:p w:rsidR="001F3685" w:rsidRDefault="001F3685" w:rsidP="001F3685">
      <w:pPr>
        <w:ind w:left="357"/>
        <w:jc w:val="center"/>
        <w:rPr>
          <w:b/>
          <w:sz w:val="22"/>
          <w:szCs w:val="22"/>
          <w:lang w:val="en-US"/>
        </w:rPr>
      </w:pPr>
    </w:p>
    <w:tbl>
      <w:tblPr>
        <w:tblW w:w="0" w:type="auto"/>
        <w:tblInd w:w="534" w:type="dxa"/>
        <w:tblLook w:val="01E0" w:firstRow="1" w:lastRow="1" w:firstColumn="1" w:lastColumn="1" w:noHBand="0" w:noVBand="0"/>
      </w:tblPr>
      <w:tblGrid>
        <w:gridCol w:w="1701"/>
        <w:gridCol w:w="2126"/>
        <w:gridCol w:w="2126"/>
        <w:gridCol w:w="2008"/>
      </w:tblGrid>
      <w:tr w:rsidR="001F3685" w:rsidTr="00345802">
        <w:tc>
          <w:tcPr>
            <w:tcW w:w="1701" w:type="dxa"/>
          </w:tcPr>
          <w:p w:rsidR="001F3685" w:rsidRDefault="001F3685" w:rsidP="00345802">
            <w:pPr>
              <w:spacing w:line="360" w:lineRule="auto"/>
              <w:jc w:val="center"/>
              <w:rPr>
                <w:sz w:val="22"/>
                <w:szCs w:val="22"/>
                <w:lang w:val="en-US"/>
              </w:rPr>
            </w:pPr>
          </w:p>
        </w:tc>
        <w:tc>
          <w:tcPr>
            <w:tcW w:w="2126" w:type="dxa"/>
          </w:tcPr>
          <w:p w:rsidR="001F3685" w:rsidRDefault="001F3685" w:rsidP="00345802">
            <w:pPr>
              <w:spacing w:line="360" w:lineRule="auto"/>
              <w:jc w:val="center"/>
              <w:rPr>
                <w:sz w:val="22"/>
                <w:szCs w:val="22"/>
                <w:lang w:val="en-US"/>
              </w:rPr>
            </w:pPr>
            <w:r>
              <w:rPr>
                <w:sz w:val="22"/>
                <w:szCs w:val="22"/>
                <w:lang w:val="en-US"/>
              </w:rPr>
              <w:t>VVER-640</w:t>
            </w:r>
          </w:p>
        </w:tc>
        <w:tc>
          <w:tcPr>
            <w:tcW w:w="2126" w:type="dxa"/>
          </w:tcPr>
          <w:p w:rsidR="001F3685" w:rsidRDefault="001F3685" w:rsidP="00345802">
            <w:pPr>
              <w:spacing w:line="360" w:lineRule="auto"/>
              <w:jc w:val="center"/>
              <w:rPr>
                <w:sz w:val="22"/>
                <w:szCs w:val="22"/>
                <w:lang w:val="en-US"/>
              </w:rPr>
            </w:pPr>
            <w:r>
              <w:rPr>
                <w:sz w:val="22"/>
                <w:szCs w:val="22"/>
                <w:lang w:val="en-US"/>
              </w:rPr>
              <w:t>VVER-1000</w:t>
            </w:r>
          </w:p>
        </w:tc>
        <w:tc>
          <w:tcPr>
            <w:tcW w:w="2008" w:type="dxa"/>
          </w:tcPr>
          <w:p w:rsidR="001F3685" w:rsidRDefault="001F3685" w:rsidP="00345802">
            <w:pPr>
              <w:spacing w:line="360" w:lineRule="auto"/>
              <w:jc w:val="center"/>
              <w:rPr>
                <w:sz w:val="22"/>
                <w:szCs w:val="22"/>
                <w:lang w:val="en-US"/>
              </w:rPr>
            </w:pPr>
            <w:r>
              <w:rPr>
                <w:sz w:val="22"/>
                <w:szCs w:val="22"/>
                <w:lang w:val="en-US"/>
              </w:rPr>
              <w:t>VVER-1500</w:t>
            </w:r>
          </w:p>
        </w:tc>
      </w:tr>
      <w:tr w:rsidR="001F3685" w:rsidTr="00345802">
        <w:tc>
          <w:tcPr>
            <w:tcW w:w="1701" w:type="dxa"/>
          </w:tcPr>
          <w:p w:rsidR="001F3685" w:rsidRDefault="001F3685" w:rsidP="00345802">
            <w:pPr>
              <w:spacing w:line="360" w:lineRule="auto"/>
              <w:rPr>
                <w:sz w:val="22"/>
                <w:szCs w:val="22"/>
                <w:lang w:val="en-US"/>
              </w:rPr>
            </w:pPr>
            <w:r>
              <w:rPr>
                <w:sz w:val="22"/>
                <w:szCs w:val="22"/>
                <w:lang w:val="en-US"/>
              </w:rPr>
              <w:t>Volume</w:t>
            </w:r>
          </w:p>
        </w:tc>
        <w:tc>
          <w:tcPr>
            <w:tcW w:w="2126" w:type="dxa"/>
          </w:tcPr>
          <w:p w:rsidR="001F3685" w:rsidRDefault="001F3685" w:rsidP="00345802">
            <w:pPr>
              <w:spacing w:line="360" w:lineRule="auto"/>
              <w:jc w:val="center"/>
              <w:rPr>
                <w:sz w:val="22"/>
                <w:szCs w:val="22"/>
                <w:lang w:val="en-US"/>
              </w:rPr>
            </w:pPr>
            <w:r>
              <w:rPr>
                <w:sz w:val="22"/>
                <w:szCs w:val="22"/>
                <w:lang w:val="en-US"/>
              </w:rPr>
              <w:t>1:27</w:t>
            </w:r>
          </w:p>
        </w:tc>
        <w:tc>
          <w:tcPr>
            <w:tcW w:w="2126" w:type="dxa"/>
          </w:tcPr>
          <w:p w:rsidR="001F3685" w:rsidRDefault="001F3685" w:rsidP="00345802">
            <w:pPr>
              <w:spacing w:line="360" w:lineRule="auto"/>
              <w:jc w:val="center"/>
              <w:rPr>
                <w:sz w:val="22"/>
                <w:szCs w:val="22"/>
                <w:lang w:val="en-US"/>
              </w:rPr>
            </w:pPr>
            <w:r>
              <w:rPr>
                <w:sz w:val="22"/>
                <w:szCs w:val="22"/>
                <w:lang w:val="en-US"/>
              </w:rPr>
              <w:t>1:36</w:t>
            </w:r>
          </w:p>
        </w:tc>
        <w:tc>
          <w:tcPr>
            <w:tcW w:w="2008" w:type="dxa"/>
          </w:tcPr>
          <w:p w:rsidR="001F3685" w:rsidRDefault="001F3685" w:rsidP="00345802">
            <w:pPr>
              <w:spacing w:line="360" w:lineRule="auto"/>
              <w:jc w:val="center"/>
              <w:rPr>
                <w:sz w:val="22"/>
                <w:szCs w:val="22"/>
                <w:lang w:val="en-US"/>
              </w:rPr>
            </w:pPr>
            <w:r>
              <w:rPr>
                <w:sz w:val="22"/>
                <w:szCs w:val="22"/>
                <w:lang w:val="en-US"/>
              </w:rPr>
              <w:t>1:46</w:t>
            </w:r>
          </w:p>
        </w:tc>
      </w:tr>
      <w:tr w:rsidR="001F3685" w:rsidTr="00345802">
        <w:tc>
          <w:tcPr>
            <w:tcW w:w="1701" w:type="dxa"/>
          </w:tcPr>
          <w:p w:rsidR="001F3685" w:rsidRDefault="001F3685" w:rsidP="00345802">
            <w:pPr>
              <w:spacing w:line="360" w:lineRule="auto"/>
              <w:rPr>
                <w:sz w:val="22"/>
                <w:szCs w:val="22"/>
                <w:lang w:val="en-US"/>
              </w:rPr>
            </w:pPr>
            <w:r>
              <w:rPr>
                <w:sz w:val="22"/>
                <w:szCs w:val="22"/>
                <w:lang w:val="en-US"/>
              </w:rPr>
              <w:t>Linear</w:t>
            </w:r>
          </w:p>
        </w:tc>
        <w:tc>
          <w:tcPr>
            <w:tcW w:w="2126" w:type="dxa"/>
          </w:tcPr>
          <w:p w:rsidR="001F3685" w:rsidRDefault="001F3685" w:rsidP="00345802">
            <w:pPr>
              <w:spacing w:line="360" w:lineRule="auto"/>
              <w:jc w:val="center"/>
              <w:rPr>
                <w:sz w:val="22"/>
                <w:szCs w:val="22"/>
                <w:lang w:val="en-US"/>
              </w:rPr>
            </w:pPr>
            <w:r>
              <w:rPr>
                <w:sz w:val="22"/>
                <w:szCs w:val="22"/>
                <w:lang w:val="en-US"/>
              </w:rPr>
              <w:t>1:3</w:t>
            </w:r>
          </w:p>
        </w:tc>
        <w:tc>
          <w:tcPr>
            <w:tcW w:w="2126" w:type="dxa"/>
          </w:tcPr>
          <w:p w:rsidR="001F3685" w:rsidRDefault="001F3685" w:rsidP="00345802">
            <w:pPr>
              <w:spacing w:line="360" w:lineRule="auto"/>
              <w:jc w:val="center"/>
              <w:rPr>
                <w:sz w:val="22"/>
                <w:szCs w:val="22"/>
                <w:lang w:val="en-US"/>
              </w:rPr>
            </w:pPr>
            <w:r>
              <w:rPr>
                <w:sz w:val="22"/>
                <w:szCs w:val="22"/>
                <w:lang w:val="en-US"/>
              </w:rPr>
              <w:t>1:3.3</w:t>
            </w:r>
          </w:p>
        </w:tc>
        <w:tc>
          <w:tcPr>
            <w:tcW w:w="2008" w:type="dxa"/>
          </w:tcPr>
          <w:p w:rsidR="001F3685" w:rsidRDefault="001F3685" w:rsidP="00345802">
            <w:pPr>
              <w:spacing w:line="360" w:lineRule="auto"/>
              <w:jc w:val="center"/>
              <w:rPr>
                <w:sz w:val="22"/>
                <w:szCs w:val="22"/>
                <w:lang w:val="en-US"/>
              </w:rPr>
            </w:pPr>
            <w:r>
              <w:rPr>
                <w:sz w:val="22"/>
                <w:szCs w:val="22"/>
                <w:lang w:val="en-US"/>
              </w:rPr>
              <w:t>1:3.6</w:t>
            </w:r>
          </w:p>
        </w:tc>
      </w:tr>
    </w:tbl>
    <w:p w:rsidR="001F3685" w:rsidRDefault="001F3685" w:rsidP="001F3685">
      <w:pPr>
        <w:spacing w:line="360" w:lineRule="auto"/>
        <w:ind w:left="357"/>
        <w:jc w:val="both"/>
        <w:rPr>
          <w:sz w:val="22"/>
          <w:szCs w:val="22"/>
          <w:lang w:val="en-US"/>
        </w:rPr>
      </w:pPr>
    </w:p>
    <w:p w:rsidR="001F3685" w:rsidRDefault="001F3685" w:rsidP="001F3685">
      <w:pPr>
        <w:spacing w:line="360" w:lineRule="auto"/>
        <w:ind w:left="567" w:firstLine="567"/>
        <w:rPr>
          <w:sz w:val="22"/>
          <w:szCs w:val="22"/>
          <w:lang w:val="en-US"/>
        </w:rPr>
      </w:pPr>
      <w:r>
        <w:rPr>
          <w:sz w:val="22"/>
          <w:szCs w:val="22"/>
          <w:lang w:val="en-US"/>
        </w:rPr>
        <w:t xml:space="preserve">Provision is made to increase/decrease the number and modify the configuration of containment compartments. </w:t>
      </w:r>
    </w:p>
    <w:p w:rsidR="001F3685" w:rsidRDefault="001F3685" w:rsidP="001F3685">
      <w:pPr>
        <w:numPr>
          <w:ilvl w:val="0"/>
          <w:numId w:val="17"/>
        </w:numPr>
        <w:tabs>
          <w:tab w:val="clear" w:pos="720"/>
          <w:tab w:val="num" w:pos="0"/>
        </w:tabs>
        <w:spacing w:line="360" w:lineRule="auto"/>
        <w:ind w:left="567" w:hanging="567"/>
        <w:jc w:val="both"/>
        <w:rPr>
          <w:sz w:val="22"/>
          <w:szCs w:val="22"/>
        </w:rPr>
      </w:pPr>
      <w:r>
        <w:rPr>
          <w:sz w:val="22"/>
          <w:szCs w:val="22"/>
          <w:lang w:val="en-US"/>
        </w:rPr>
        <w:t>Simulated effects</w:t>
      </w:r>
      <w:r>
        <w:rPr>
          <w:sz w:val="22"/>
          <w:szCs w:val="22"/>
        </w:rPr>
        <w:t>:</w:t>
      </w:r>
    </w:p>
    <w:p w:rsidR="001F3685" w:rsidRDefault="001F3685" w:rsidP="001F3685">
      <w:pPr>
        <w:numPr>
          <w:ilvl w:val="1"/>
          <w:numId w:val="17"/>
        </w:numPr>
        <w:spacing w:line="360" w:lineRule="auto"/>
        <w:jc w:val="both"/>
        <w:rPr>
          <w:sz w:val="22"/>
          <w:szCs w:val="22"/>
        </w:rPr>
      </w:pPr>
      <w:r>
        <w:rPr>
          <w:sz w:val="22"/>
          <w:szCs w:val="22"/>
          <w:lang w:val="en-US"/>
        </w:rPr>
        <w:t>steam-gas mixture convection</w:t>
      </w:r>
      <w:r>
        <w:rPr>
          <w:sz w:val="22"/>
          <w:szCs w:val="22"/>
        </w:rPr>
        <w:t>;</w:t>
      </w:r>
    </w:p>
    <w:p w:rsidR="001F3685" w:rsidRDefault="001F3685" w:rsidP="001F3685">
      <w:pPr>
        <w:numPr>
          <w:ilvl w:val="1"/>
          <w:numId w:val="17"/>
        </w:numPr>
        <w:spacing w:line="360" w:lineRule="auto"/>
        <w:jc w:val="both"/>
        <w:rPr>
          <w:sz w:val="22"/>
          <w:szCs w:val="22"/>
          <w:lang w:val="en-US"/>
        </w:rPr>
      </w:pPr>
      <w:r>
        <w:rPr>
          <w:sz w:val="22"/>
          <w:szCs w:val="22"/>
          <w:lang w:val="en-US"/>
        </w:rPr>
        <w:t xml:space="preserve">thermal and concentration stratification of containment atmosphere; </w:t>
      </w:r>
    </w:p>
    <w:p w:rsidR="001F3685" w:rsidRDefault="001F3685" w:rsidP="001F3685">
      <w:pPr>
        <w:numPr>
          <w:ilvl w:val="1"/>
          <w:numId w:val="17"/>
        </w:numPr>
        <w:spacing w:line="360" w:lineRule="auto"/>
        <w:rPr>
          <w:sz w:val="22"/>
          <w:szCs w:val="22"/>
          <w:lang w:val="en-US"/>
        </w:rPr>
      </w:pPr>
      <w:r>
        <w:rPr>
          <w:sz w:val="22"/>
          <w:szCs w:val="22"/>
          <w:lang w:val="en-US"/>
        </w:rPr>
        <w:t>surface steam condensation in presence of non-condensable gases;</w:t>
      </w:r>
    </w:p>
    <w:p w:rsidR="001F3685" w:rsidRDefault="001F3685" w:rsidP="001F3685">
      <w:pPr>
        <w:numPr>
          <w:ilvl w:val="1"/>
          <w:numId w:val="17"/>
        </w:numPr>
        <w:spacing w:line="360" w:lineRule="auto"/>
        <w:jc w:val="both"/>
        <w:rPr>
          <w:sz w:val="22"/>
          <w:szCs w:val="22"/>
        </w:rPr>
      </w:pPr>
      <w:r>
        <w:rPr>
          <w:sz w:val="22"/>
          <w:szCs w:val="22"/>
          <w:lang w:val="en-US"/>
        </w:rPr>
        <w:t>volume condensation of steam</w:t>
      </w:r>
      <w:r>
        <w:rPr>
          <w:sz w:val="22"/>
          <w:szCs w:val="22"/>
        </w:rPr>
        <w:t>;</w:t>
      </w:r>
    </w:p>
    <w:p w:rsidR="001F3685" w:rsidRDefault="001F3685" w:rsidP="001F3685">
      <w:pPr>
        <w:numPr>
          <w:ilvl w:val="1"/>
          <w:numId w:val="17"/>
        </w:numPr>
        <w:spacing w:line="360" w:lineRule="auto"/>
        <w:rPr>
          <w:sz w:val="22"/>
          <w:szCs w:val="22"/>
          <w:lang w:val="en-US"/>
        </w:rPr>
      </w:pPr>
      <w:r>
        <w:rPr>
          <w:sz w:val="22"/>
          <w:szCs w:val="22"/>
          <w:lang w:val="en-US"/>
        </w:rPr>
        <w:t>helium (hydrogen) distribution and build-up in compartments;</w:t>
      </w:r>
    </w:p>
    <w:p w:rsidR="001F3685" w:rsidRDefault="001F3685" w:rsidP="001F3685">
      <w:pPr>
        <w:numPr>
          <w:ilvl w:val="1"/>
          <w:numId w:val="17"/>
        </w:numPr>
        <w:spacing w:line="360" w:lineRule="auto"/>
        <w:jc w:val="both"/>
        <w:rPr>
          <w:sz w:val="22"/>
          <w:szCs w:val="22"/>
        </w:rPr>
      </w:pPr>
      <w:r>
        <w:rPr>
          <w:sz w:val="22"/>
          <w:szCs w:val="22"/>
          <w:lang w:val="en-US"/>
        </w:rPr>
        <w:t>heat accumulation in structures</w:t>
      </w:r>
      <w:r>
        <w:rPr>
          <w:sz w:val="22"/>
          <w:szCs w:val="22"/>
        </w:rPr>
        <w:t>;</w:t>
      </w:r>
    </w:p>
    <w:p w:rsidR="001F3685" w:rsidRDefault="001F3685" w:rsidP="001F3685">
      <w:pPr>
        <w:numPr>
          <w:ilvl w:val="1"/>
          <w:numId w:val="17"/>
        </w:numPr>
        <w:spacing w:line="360" w:lineRule="auto"/>
        <w:rPr>
          <w:sz w:val="22"/>
          <w:szCs w:val="22"/>
          <w:lang w:val="en-US"/>
        </w:rPr>
      </w:pPr>
      <w:r>
        <w:rPr>
          <w:sz w:val="22"/>
          <w:szCs w:val="22"/>
          <w:lang w:val="en-US"/>
        </w:rPr>
        <w:t xml:space="preserve">stress-strained state of protective metal shell under thermal and mechanical loads. </w:t>
      </w:r>
    </w:p>
    <w:p w:rsidR="001F3685" w:rsidRDefault="001F3685" w:rsidP="001F3685">
      <w:pPr>
        <w:spacing w:line="360" w:lineRule="auto"/>
        <w:ind w:left="567" w:hanging="567"/>
        <w:rPr>
          <w:sz w:val="22"/>
          <w:szCs w:val="22"/>
          <w:lang w:val="en-US"/>
        </w:rPr>
      </w:pPr>
      <w:r>
        <w:rPr>
          <w:sz w:val="22"/>
          <w:szCs w:val="22"/>
          <w:lang w:val="en-US"/>
        </w:rPr>
        <w:t>3.     The quantity and types of measuring instruments, as well as measurement accuracy requirements, data recording and display formats are chosen for each experiment series depending on experiment program.</w:t>
      </w:r>
    </w:p>
    <w:p w:rsidR="001F3685" w:rsidRDefault="001F3685" w:rsidP="001F3685">
      <w:pPr>
        <w:spacing w:line="360" w:lineRule="auto"/>
        <w:ind w:left="567" w:firstLine="425"/>
        <w:rPr>
          <w:sz w:val="22"/>
          <w:szCs w:val="22"/>
          <w:lang w:val="en-US"/>
        </w:rPr>
      </w:pPr>
      <w:r>
        <w:rPr>
          <w:sz w:val="22"/>
          <w:szCs w:val="22"/>
          <w:lang w:val="en-US"/>
        </w:rPr>
        <w:t xml:space="preserve">The KMS design incorporates about 1000 measuring channels including temperature, pressure, flow rate, level, velocity, and heat flux density measurements. </w:t>
      </w:r>
    </w:p>
    <w:p w:rsidR="001F3685" w:rsidRDefault="001F3685" w:rsidP="001F3685">
      <w:pPr>
        <w:spacing w:line="360" w:lineRule="auto"/>
        <w:ind w:left="567" w:firstLine="567"/>
        <w:rPr>
          <w:sz w:val="22"/>
          <w:szCs w:val="22"/>
          <w:lang w:val="en-US"/>
        </w:rPr>
      </w:pPr>
      <w:r>
        <w:rPr>
          <w:sz w:val="22"/>
          <w:szCs w:val="22"/>
          <w:lang w:val="en-US"/>
        </w:rPr>
        <w:t>By now the KMS has been equipped with 153 temperature gauges, 12 pressure gauges, and 5 flow meters for testing PCCS model and measuring in-containment processes.</w:t>
      </w:r>
    </w:p>
    <w:p w:rsidR="001F3685" w:rsidRDefault="001F3685" w:rsidP="001F3685">
      <w:pPr>
        <w:spacing w:line="360" w:lineRule="auto"/>
        <w:ind w:left="567" w:hanging="567"/>
        <w:rPr>
          <w:sz w:val="22"/>
          <w:szCs w:val="22"/>
          <w:lang w:val="en-US"/>
        </w:rPr>
      </w:pPr>
      <w:r>
        <w:rPr>
          <w:sz w:val="22"/>
          <w:szCs w:val="22"/>
          <w:lang w:val="en-US"/>
        </w:rPr>
        <w:t xml:space="preserve">4. </w:t>
      </w:r>
      <w:r>
        <w:rPr>
          <w:sz w:val="22"/>
          <w:szCs w:val="22"/>
          <w:lang w:val="en-US"/>
        </w:rPr>
        <w:tab/>
        <w:t>KMS is provided with an automated gas analysis system for measuring steam and gas concentrations at 10 points inside containment.</w:t>
      </w:r>
    </w:p>
    <w:p w:rsidR="001F3685" w:rsidRDefault="001F3685" w:rsidP="001F3685">
      <w:pPr>
        <w:spacing w:line="360" w:lineRule="auto"/>
        <w:ind w:left="567" w:firstLine="567"/>
        <w:rPr>
          <w:sz w:val="22"/>
          <w:szCs w:val="22"/>
          <w:lang w:val="en-US"/>
        </w:rPr>
      </w:pPr>
      <w:r>
        <w:rPr>
          <w:sz w:val="22"/>
          <w:szCs w:val="22"/>
          <w:lang w:val="en-US"/>
        </w:rPr>
        <w:t>The quantity and locations of measuring/sampling points can be varied depending on experiment objectives.</w:t>
      </w:r>
    </w:p>
    <w:p w:rsidR="001F3685" w:rsidRDefault="001F3685" w:rsidP="001F3685">
      <w:pPr>
        <w:numPr>
          <w:ilvl w:val="0"/>
          <w:numId w:val="18"/>
        </w:numPr>
        <w:tabs>
          <w:tab w:val="clear" w:pos="720"/>
          <w:tab w:val="num" w:pos="567"/>
        </w:tabs>
        <w:spacing w:line="360" w:lineRule="auto"/>
        <w:ind w:left="567" w:hanging="567"/>
        <w:rPr>
          <w:sz w:val="22"/>
          <w:szCs w:val="22"/>
          <w:lang w:val="en-US"/>
        </w:rPr>
      </w:pPr>
      <w:r>
        <w:rPr>
          <w:sz w:val="22"/>
          <w:szCs w:val="22"/>
          <w:lang w:val="en-US"/>
        </w:rPr>
        <w:t>The data acquisition system collects, records, and displays measured data and executes control algorithms based on up-to-date computing facilities and software.</w:t>
      </w:r>
    </w:p>
    <w:p w:rsidR="001F3685" w:rsidRDefault="001F3685" w:rsidP="001F3685">
      <w:pPr>
        <w:spacing w:line="360" w:lineRule="auto"/>
        <w:ind w:left="567" w:firstLine="567"/>
        <w:rPr>
          <w:sz w:val="22"/>
          <w:szCs w:val="22"/>
          <w:lang w:val="en-US"/>
        </w:rPr>
      </w:pPr>
      <w:r>
        <w:rPr>
          <w:sz w:val="22"/>
          <w:szCs w:val="22"/>
          <w:lang w:val="en-US"/>
        </w:rPr>
        <w:t xml:space="preserve">The system has an open modular architecture which allows for scaling,  performance enhancement, capabilities extension, development, and modernization.   </w:t>
      </w:r>
    </w:p>
    <w:p w:rsidR="001F3685" w:rsidRDefault="001F3685" w:rsidP="001F3685">
      <w:pPr>
        <w:rPr>
          <w:lang w:val="en-US"/>
        </w:rPr>
      </w:pPr>
    </w:p>
    <w:p w:rsidR="00A66E17" w:rsidRPr="00AE76A2" w:rsidRDefault="00AE76A2" w:rsidP="00A66E17">
      <w:pPr>
        <w:jc w:val="right"/>
        <w:rPr>
          <w:sz w:val="22"/>
          <w:szCs w:val="22"/>
          <w:lang w:val="en-US"/>
        </w:rPr>
      </w:pPr>
      <w:r>
        <w:rPr>
          <w:sz w:val="22"/>
          <w:szCs w:val="22"/>
          <w:lang w:val="en-US"/>
        </w:rPr>
        <w:t>APPENDIX</w:t>
      </w:r>
    </w:p>
    <w:p w:rsidR="00A66E17" w:rsidRPr="00AE76A2" w:rsidRDefault="00A66E17" w:rsidP="00A66E17">
      <w:pPr>
        <w:rPr>
          <w:sz w:val="22"/>
          <w:szCs w:val="22"/>
          <w:lang w:val="en-US"/>
        </w:rPr>
      </w:pPr>
    </w:p>
    <w:p w:rsidR="00A66E17" w:rsidRPr="00AE76A2" w:rsidRDefault="004D71F2" w:rsidP="00A66E17">
      <w:pPr>
        <w:rPr>
          <w:sz w:val="22"/>
          <w:szCs w:val="22"/>
          <w:lang w:val="en-US"/>
        </w:rPr>
      </w:pPr>
      <w:r>
        <w:rPr>
          <w:noProof/>
          <w:lang w:val="de-DE" w:eastAsia="de-DE"/>
        </w:rPr>
        <w:drawing>
          <wp:anchor distT="0" distB="0" distL="114300" distR="114300" simplePos="0" relativeHeight="251657728" behindDoc="0" locked="0" layoutInCell="1" allowOverlap="1">
            <wp:simplePos x="0" y="0"/>
            <wp:positionH relativeFrom="column">
              <wp:posOffset>42545</wp:posOffset>
            </wp:positionH>
            <wp:positionV relativeFrom="paragraph">
              <wp:posOffset>132080</wp:posOffset>
            </wp:positionV>
            <wp:extent cx="5627370" cy="7042785"/>
            <wp:effectExtent l="0" t="0" r="0" b="5715"/>
            <wp:wrapNone/>
            <wp:docPr id="10" name="Рисунок 2" descr="КМС-6%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МС-6%20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7370" cy="704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keepNext/>
        <w:tabs>
          <w:tab w:val="left" w:pos="5954"/>
        </w:tabs>
        <w:jc w:val="cente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keepNext/>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ind w:firstLine="426"/>
        <w:rPr>
          <w:sz w:val="22"/>
          <w:szCs w:val="22"/>
          <w:lang w:val="en-US"/>
        </w:rPr>
      </w:pPr>
    </w:p>
    <w:p w:rsidR="00A66E17" w:rsidRPr="00AE76A2" w:rsidRDefault="00A66E17" w:rsidP="00A66E17">
      <w:pPr>
        <w:rPr>
          <w:sz w:val="22"/>
          <w:szCs w:val="22"/>
          <w:lang w:val="en-US"/>
        </w:rPr>
      </w:pPr>
    </w:p>
    <w:p w:rsidR="00A66E17" w:rsidRPr="00AE76A2" w:rsidRDefault="00A66E17" w:rsidP="00A66E17">
      <w:pPr>
        <w:spacing w:line="360" w:lineRule="auto"/>
        <w:jc w:val="center"/>
        <w:rPr>
          <w:sz w:val="22"/>
          <w:szCs w:val="22"/>
          <w:lang w:val="en-US"/>
        </w:rPr>
      </w:pPr>
    </w:p>
    <w:p w:rsidR="00A66E17" w:rsidRPr="00AE76A2" w:rsidRDefault="00A66E17" w:rsidP="00A66E17">
      <w:pPr>
        <w:spacing w:line="360" w:lineRule="auto"/>
        <w:jc w:val="center"/>
        <w:rPr>
          <w:sz w:val="22"/>
          <w:szCs w:val="22"/>
          <w:lang w:val="en-US"/>
        </w:rPr>
      </w:pPr>
    </w:p>
    <w:p w:rsidR="00A66E17" w:rsidRPr="00AE76A2" w:rsidRDefault="00AE76A2" w:rsidP="00A66E17">
      <w:pPr>
        <w:spacing w:line="360" w:lineRule="auto"/>
        <w:jc w:val="center"/>
        <w:rPr>
          <w:sz w:val="22"/>
          <w:szCs w:val="22"/>
          <w:lang w:val="en-US"/>
        </w:rPr>
      </w:pPr>
      <w:r>
        <w:rPr>
          <w:sz w:val="22"/>
          <w:szCs w:val="22"/>
          <w:lang w:val="en-US"/>
        </w:rPr>
        <w:t xml:space="preserve">KMS containment under construction </w:t>
      </w:r>
      <w:r w:rsidR="00A66E17" w:rsidRPr="00AE76A2">
        <w:rPr>
          <w:sz w:val="22"/>
          <w:szCs w:val="22"/>
          <w:lang w:val="en-US"/>
        </w:rPr>
        <w:t>(2000)</w:t>
      </w: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815F8B" w:rsidRDefault="00A66E17" w:rsidP="00A66E17">
      <w:pPr>
        <w:rPr>
          <w:noProof/>
          <w:sz w:val="22"/>
          <w:szCs w:val="22"/>
        </w:rPr>
      </w:pPr>
      <w:r w:rsidRPr="00AE76A2">
        <w:rPr>
          <w:sz w:val="22"/>
          <w:szCs w:val="22"/>
          <w:lang w:val="en-US"/>
        </w:rPr>
        <w:br w:type="page"/>
      </w:r>
      <w:r w:rsidR="004D71F2">
        <w:rPr>
          <w:noProof/>
          <w:sz w:val="22"/>
          <w:szCs w:val="22"/>
          <w:lang w:val="de-DE" w:eastAsia="de-DE"/>
        </w:rPr>
        <w:lastRenderedPageBreak/>
        <w:drawing>
          <wp:inline distT="0" distB="0" distL="0" distR="0">
            <wp:extent cx="5455920" cy="8107680"/>
            <wp:effectExtent l="0" t="0" r="0" b="762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5920" cy="8107680"/>
                    </a:xfrm>
                    <a:prstGeom prst="rect">
                      <a:avLst/>
                    </a:prstGeom>
                    <a:noFill/>
                    <a:ln>
                      <a:noFill/>
                    </a:ln>
                  </pic:spPr>
                </pic:pic>
              </a:graphicData>
            </a:graphic>
          </wp:inline>
        </w:drawing>
      </w:r>
    </w:p>
    <w:p w:rsidR="00A66E17" w:rsidRPr="00815F8B" w:rsidRDefault="00A66E17" w:rsidP="00A66E17">
      <w:pPr>
        <w:rPr>
          <w:sz w:val="22"/>
          <w:szCs w:val="22"/>
          <w:lang w:val="en-US"/>
        </w:rPr>
      </w:pPr>
    </w:p>
    <w:p w:rsidR="00A66E17" w:rsidRPr="00815F8B" w:rsidRDefault="00A66E17" w:rsidP="00A66E17">
      <w:pPr>
        <w:rPr>
          <w:sz w:val="22"/>
          <w:szCs w:val="22"/>
          <w:lang w:val="en-US"/>
        </w:rPr>
      </w:pPr>
    </w:p>
    <w:p w:rsidR="00A66E17" w:rsidRPr="00AE76A2" w:rsidRDefault="00AE76A2" w:rsidP="00A66E17">
      <w:pPr>
        <w:jc w:val="center"/>
        <w:rPr>
          <w:sz w:val="22"/>
          <w:szCs w:val="22"/>
          <w:lang w:val="en-US"/>
        </w:rPr>
      </w:pPr>
      <w:r>
        <w:rPr>
          <w:sz w:val="22"/>
          <w:szCs w:val="22"/>
          <w:lang w:val="en-US"/>
        </w:rPr>
        <w:t>Thermal insulation of the steel shell</w:t>
      </w:r>
    </w:p>
    <w:p w:rsidR="00A66E17" w:rsidRPr="00AE76A2" w:rsidRDefault="00A66E17" w:rsidP="00A66E17">
      <w:pPr>
        <w:jc w:val="center"/>
        <w:rPr>
          <w:sz w:val="22"/>
          <w:szCs w:val="22"/>
          <w:lang w:val="en-US"/>
        </w:rPr>
        <w:sectPr w:rsidR="00A66E17" w:rsidRPr="00AE76A2" w:rsidSect="00A66E17">
          <w:headerReference w:type="even" r:id="rId17"/>
          <w:headerReference w:type="default" r:id="rId18"/>
          <w:headerReference w:type="first" r:id="rId19"/>
          <w:pgSz w:w="11907" w:h="16840"/>
          <w:pgMar w:top="1418" w:right="1814" w:bottom="1418" w:left="1814" w:header="567" w:footer="567" w:gutter="0"/>
          <w:cols w:space="720"/>
          <w:titlePg/>
        </w:sectPr>
      </w:pPr>
    </w:p>
    <w:p w:rsidR="00A66E17" w:rsidRPr="00AE76A2" w:rsidRDefault="00A66E17" w:rsidP="00A66E17">
      <w:pPr>
        <w:jc w:val="center"/>
        <w:rPr>
          <w:sz w:val="22"/>
          <w:szCs w:val="22"/>
          <w:lang w:val="en-US"/>
        </w:rPr>
      </w:pPr>
    </w:p>
    <w:p w:rsidR="00A66E17" w:rsidRPr="00815F8B" w:rsidRDefault="004D71F2" w:rsidP="00A66E17">
      <w:pPr>
        <w:keepNext/>
        <w:tabs>
          <w:tab w:val="left" w:pos="5954"/>
        </w:tabs>
        <w:jc w:val="center"/>
        <w:rPr>
          <w:sz w:val="22"/>
          <w:szCs w:val="22"/>
        </w:rPr>
      </w:pPr>
      <w:r>
        <w:rPr>
          <w:noProof/>
          <w:sz w:val="22"/>
          <w:szCs w:val="22"/>
          <w:lang w:val="de-DE" w:eastAsia="de-DE"/>
        </w:rPr>
        <w:drawing>
          <wp:inline distT="0" distB="0" distL="0" distR="0">
            <wp:extent cx="6667500" cy="4762500"/>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0" cy="4762500"/>
                    </a:xfrm>
                    <a:prstGeom prst="rect">
                      <a:avLst/>
                    </a:prstGeom>
                    <a:noFill/>
                    <a:ln>
                      <a:noFill/>
                    </a:ln>
                  </pic:spPr>
                </pic:pic>
              </a:graphicData>
            </a:graphic>
          </wp:inline>
        </w:drawing>
      </w:r>
    </w:p>
    <w:p w:rsidR="00A66E17" w:rsidRPr="00815F8B" w:rsidRDefault="00A66E17" w:rsidP="00A66E17">
      <w:pPr>
        <w:jc w:val="center"/>
        <w:rPr>
          <w:sz w:val="22"/>
          <w:szCs w:val="22"/>
        </w:rPr>
      </w:pPr>
    </w:p>
    <w:p w:rsidR="00A66E17" w:rsidRPr="00AE76A2" w:rsidRDefault="00AE76A2" w:rsidP="00A66E17">
      <w:pPr>
        <w:jc w:val="center"/>
        <w:rPr>
          <w:sz w:val="22"/>
          <w:szCs w:val="22"/>
          <w:lang w:val="en-US"/>
        </w:rPr>
      </w:pPr>
      <w:r>
        <w:rPr>
          <w:sz w:val="22"/>
          <w:szCs w:val="22"/>
          <w:lang w:val="en-US"/>
        </w:rPr>
        <w:t>Heat</w:t>
      </w:r>
      <w:r w:rsidRPr="00AE76A2">
        <w:rPr>
          <w:sz w:val="22"/>
          <w:szCs w:val="22"/>
          <w:lang w:val="en-US"/>
        </w:rPr>
        <w:t>-</w:t>
      </w:r>
      <w:r>
        <w:rPr>
          <w:sz w:val="22"/>
          <w:szCs w:val="22"/>
          <w:lang w:val="en-US"/>
        </w:rPr>
        <w:t>exchangers</w:t>
      </w:r>
      <w:r w:rsidRPr="00AE76A2">
        <w:rPr>
          <w:sz w:val="22"/>
          <w:szCs w:val="22"/>
          <w:lang w:val="en-US"/>
        </w:rPr>
        <w:t xml:space="preserve"> </w:t>
      </w:r>
      <w:r>
        <w:rPr>
          <w:sz w:val="22"/>
          <w:szCs w:val="22"/>
          <w:lang w:val="en-US"/>
        </w:rPr>
        <w:t>in</w:t>
      </w:r>
      <w:r w:rsidRPr="00AE76A2">
        <w:rPr>
          <w:sz w:val="22"/>
          <w:szCs w:val="22"/>
          <w:lang w:val="en-US"/>
        </w:rPr>
        <w:t xml:space="preserve"> </w:t>
      </w:r>
      <w:r>
        <w:rPr>
          <w:sz w:val="22"/>
          <w:szCs w:val="22"/>
          <w:lang w:val="en-US"/>
        </w:rPr>
        <w:t>the</w:t>
      </w:r>
      <w:r w:rsidRPr="00AE76A2">
        <w:rPr>
          <w:sz w:val="22"/>
          <w:szCs w:val="22"/>
          <w:lang w:val="en-US"/>
        </w:rPr>
        <w:t xml:space="preserve"> </w:t>
      </w:r>
      <w:r>
        <w:rPr>
          <w:sz w:val="22"/>
          <w:szCs w:val="22"/>
          <w:lang w:val="en-US"/>
        </w:rPr>
        <w:t>containment</w:t>
      </w:r>
      <w:r w:rsidRPr="00AE76A2">
        <w:rPr>
          <w:sz w:val="22"/>
          <w:szCs w:val="22"/>
          <w:lang w:val="en-US"/>
        </w:rPr>
        <w:t xml:space="preserve"> </w:t>
      </w:r>
      <w:r>
        <w:rPr>
          <w:sz w:val="22"/>
          <w:szCs w:val="22"/>
          <w:lang w:val="en-US"/>
        </w:rPr>
        <w:t>dome</w:t>
      </w:r>
    </w:p>
    <w:p w:rsidR="00A66E17" w:rsidRPr="00AE76A2" w:rsidRDefault="00A66E17" w:rsidP="00A66E17">
      <w:pPr>
        <w:rPr>
          <w:sz w:val="22"/>
          <w:szCs w:val="22"/>
          <w:lang w:val="en-US"/>
        </w:rPr>
      </w:pPr>
    </w:p>
    <w:p w:rsidR="00A66E17" w:rsidRPr="00815F8B" w:rsidRDefault="00A66E17" w:rsidP="00A66E17">
      <w:pPr>
        <w:keepNext/>
        <w:jc w:val="center"/>
        <w:rPr>
          <w:sz w:val="22"/>
          <w:szCs w:val="22"/>
        </w:rPr>
      </w:pPr>
      <w:r w:rsidRPr="00815F8B">
        <w:rPr>
          <w:sz w:val="22"/>
          <w:szCs w:val="22"/>
        </w:rPr>
        <w:object w:dxaOrig="6570" w:dyaOrig="4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9.8pt;height:371.4pt" o:ole="">
            <v:imagedata r:id="rId21" o:title=""/>
          </v:shape>
          <o:OLEObject Type="Embed" ProgID="Imaging.Document" ShapeID="_x0000_i1025" DrawAspect="Content" ObjectID="_1411480562" r:id="rId22"/>
        </w:object>
      </w:r>
    </w:p>
    <w:p w:rsidR="00A66E17" w:rsidRPr="00815F8B" w:rsidRDefault="00A66E17" w:rsidP="00A66E17">
      <w:pPr>
        <w:keepNext/>
        <w:jc w:val="center"/>
        <w:rPr>
          <w:sz w:val="22"/>
          <w:szCs w:val="22"/>
        </w:rPr>
      </w:pPr>
    </w:p>
    <w:p w:rsidR="00A66E17" w:rsidRPr="00AE76A2" w:rsidRDefault="00AE76A2" w:rsidP="00A66E17">
      <w:pPr>
        <w:jc w:val="center"/>
        <w:rPr>
          <w:sz w:val="22"/>
          <w:szCs w:val="22"/>
          <w:lang w:val="en-US"/>
        </w:rPr>
      </w:pPr>
      <w:r>
        <w:rPr>
          <w:sz w:val="22"/>
          <w:szCs w:val="22"/>
          <w:lang w:val="en-US"/>
        </w:rPr>
        <w:t>Circulation pump and flow rate control system of PCCS</w:t>
      </w: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rPr>
          <w:sz w:val="22"/>
          <w:szCs w:val="22"/>
          <w:lang w:val="en-US"/>
        </w:rPr>
      </w:pPr>
    </w:p>
    <w:p w:rsidR="00A66E17" w:rsidRPr="00AE76A2" w:rsidRDefault="00A66E17" w:rsidP="00A66E17">
      <w:pPr>
        <w:jc w:val="center"/>
        <w:rPr>
          <w:noProof/>
          <w:sz w:val="22"/>
          <w:szCs w:val="22"/>
          <w:lang w:val="en-US"/>
        </w:rPr>
      </w:pPr>
    </w:p>
    <w:p w:rsidR="00A66E17" w:rsidRPr="00815F8B" w:rsidRDefault="004D71F2" w:rsidP="00A66E17">
      <w:pPr>
        <w:jc w:val="center"/>
        <w:rPr>
          <w:noProof/>
          <w:sz w:val="22"/>
          <w:szCs w:val="22"/>
        </w:rPr>
      </w:pPr>
      <w:r>
        <w:rPr>
          <w:noProof/>
          <w:sz w:val="22"/>
          <w:szCs w:val="22"/>
          <w:lang w:val="de-DE" w:eastAsia="de-DE"/>
        </w:rPr>
        <w:drawing>
          <wp:inline distT="0" distB="0" distL="0" distR="0">
            <wp:extent cx="8923020" cy="3131820"/>
            <wp:effectExtent l="0" t="0" r="0" b="0"/>
            <wp:docPr id="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23020" cy="3131820"/>
                    </a:xfrm>
                    <a:prstGeom prst="rect">
                      <a:avLst/>
                    </a:prstGeom>
                    <a:noFill/>
                    <a:ln>
                      <a:noFill/>
                    </a:ln>
                  </pic:spPr>
                </pic:pic>
              </a:graphicData>
            </a:graphic>
          </wp:inline>
        </w:drawing>
      </w:r>
    </w:p>
    <w:p w:rsidR="00A66E17" w:rsidRPr="00815F8B" w:rsidRDefault="00A66E17" w:rsidP="00A66E17">
      <w:pPr>
        <w:jc w:val="center"/>
        <w:rPr>
          <w:noProof/>
          <w:sz w:val="22"/>
          <w:szCs w:val="22"/>
        </w:rPr>
      </w:pPr>
    </w:p>
    <w:p w:rsidR="00A66E17" w:rsidRPr="00815F8B" w:rsidRDefault="00AE76A2" w:rsidP="00A66E17">
      <w:pPr>
        <w:jc w:val="center"/>
        <w:rPr>
          <w:sz w:val="22"/>
          <w:szCs w:val="22"/>
        </w:rPr>
      </w:pPr>
      <w:r>
        <w:rPr>
          <w:sz w:val="22"/>
          <w:szCs w:val="22"/>
          <w:lang w:val="en-US"/>
        </w:rPr>
        <w:t>Low pressure steam injection system</w:t>
      </w:r>
    </w:p>
    <w:p w:rsidR="00A66E17" w:rsidRPr="00815F8B" w:rsidRDefault="004D71F2" w:rsidP="00A66E17">
      <w:pPr>
        <w:jc w:val="center"/>
        <w:rPr>
          <w:noProof/>
          <w:sz w:val="22"/>
          <w:szCs w:val="22"/>
        </w:rPr>
      </w:pPr>
      <w:r>
        <w:rPr>
          <w:noProof/>
          <w:sz w:val="22"/>
          <w:szCs w:val="22"/>
          <w:lang w:val="de-DE" w:eastAsia="de-DE"/>
        </w:rPr>
        <w:lastRenderedPageBreak/>
        <w:drawing>
          <wp:inline distT="0" distB="0" distL="0" distR="0">
            <wp:extent cx="6705600" cy="4853940"/>
            <wp:effectExtent l="0" t="0" r="0" b="3810"/>
            <wp:docPr id="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05600" cy="4853940"/>
                    </a:xfrm>
                    <a:prstGeom prst="rect">
                      <a:avLst/>
                    </a:prstGeom>
                    <a:noFill/>
                    <a:ln>
                      <a:noFill/>
                    </a:ln>
                  </pic:spPr>
                </pic:pic>
              </a:graphicData>
            </a:graphic>
          </wp:inline>
        </w:drawing>
      </w:r>
    </w:p>
    <w:p w:rsidR="00A66E17" w:rsidRPr="00815F8B" w:rsidRDefault="00A66E17" w:rsidP="00A66E17">
      <w:pPr>
        <w:jc w:val="center"/>
        <w:rPr>
          <w:noProof/>
          <w:sz w:val="22"/>
          <w:szCs w:val="22"/>
        </w:rPr>
      </w:pPr>
    </w:p>
    <w:p w:rsidR="00A66E17" w:rsidRPr="00815F8B" w:rsidRDefault="00AE76A2" w:rsidP="00A66E17">
      <w:pPr>
        <w:jc w:val="center"/>
        <w:rPr>
          <w:noProof/>
          <w:sz w:val="22"/>
          <w:szCs w:val="22"/>
        </w:rPr>
      </w:pPr>
      <w:r>
        <w:rPr>
          <w:noProof/>
          <w:sz w:val="22"/>
          <w:szCs w:val="22"/>
          <w:lang w:val="en-US"/>
        </w:rPr>
        <w:t>Steam</w:t>
      </w:r>
      <w:r w:rsidRPr="00AE76A2">
        <w:rPr>
          <w:noProof/>
          <w:sz w:val="22"/>
          <w:szCs w:val="22"/>
        </w:rPr>
        <w:t>-</w:t>
      </w:r>
      <w:r>
        <w:rPr>
          <w:noProof/>
          <w:sz w:val="22"/>
          <w:szCs w:val="22"/>
          <w:lang w:val="en-US"/>
        </w:rPr>
        <w:t>gas</w:t>
      </w:r>
      <w:r w:rsidRPr="00AE76A2">
        <w:rPr>
          <w:noProof/>
          <w:sz w:val="22"/>
          <w:szCs w:val="22"/>
        </w:rPr>
        <w:t xml:space="preserve"> </w:t>
      </w:r>
      <w:r>
        <w:rPr>
          <w:noProof/>
          <w:sz w:val="22"/>
          <w:szCs w:val="22"/>
          <w:lang w:val="en-US"/>
        </w:rPr>
        <w:t>injection</w:t>
      </w:r>
      <w:r w:rsidRPr="00AE76A2">
        <w:rPr>
          <w:noProof/>
          <w:sz w:val="22"/>
          <w:szCs w:val="22"/>
        </w:rPr>
        <w:t xml:space="preserve"> </w:t>
      </w:r>
      <w:r>
        <w:rPr>
          <w:noProof/>
          <w:sz w:val="22"/>
          <w:szCs w:val="22"/>
          <w:lang w:val="en-US"/>
        </w:rPr>
        <w:t>system</w:t>
      </w:r>
    </w:p>
    <w:p w:rsidR="00A66E17" w:rsidRPr="00815F8B" w:rsidRDefault="00A66E17" w:rsidP="00A66E17">
      <w:pPr>
        <w:rPr>
          <w:sz w:val="22"/>
          <w:szCs w:val="22"/>
        </w:rPr>
      </w:pPr>
    </w:p>
    <w:p w:rsidR="00A66E17" w:rsidRPr="00815F8B" w:rsidRDefault="004D71F2" w:rsidP="00A66E17">
      <w:pPr>
        <w:jc w:val="center"/>
        <w:rPr>
          <w:noProof/>
          <w:sz w:val="22"/>
          <w:szCs w:val="22"/>
        </w:rPr>
      </w:pPr>
      <w:r>
        <w:rPr>
          <w:noProof/>
          <w:sz w:val="22"/>
          <w:szCs w:val="22"/>
          <w:lang w:val="de-DE" w:eastAsia="de-DE"/>
        </w:rPr>
        <w:drawing>
          <wp:inline distT="0" distB="0" distL="0" distR="0">
            <wp:extent cx="6972300" cy="4655820"/>
            <wp:effectExtent l="0" t="0" r="0" b="0"/>
            <wp:docPr id="1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72300" cy="4655820"/>
                    </a:xfrm>
                    <a:prstGeom prst="rect">
                      <a:avLst/>
                    </a:prstGeom>
                    <a:noFill/>
                    <a:ln>
                      <a:noFill/>
                    </a:ln>
                  </pic:spPr>
                </pic:pic>
              </a:graphicData>
            </a:graphic>
          </wp:inline>
        </w:drawing>
      </w:r>
    </w:p>
    <w:p w:rsidR="00A66E17" w:rsidRPr="00815F8B" w:rsidRDefault="00A66E17" w:rsidP="00A66E17">
      <w:pPr>
        <w:jc w:val="center"/>
        <w:rPr>
          <w:noProof/>
          <w:sz w:val="22"/>
          <w:szCs w:val="22"/>
        </w:rPr>
      </w:pPr>
    </w:p>
    <w:p w:rsidR="00A66E17" w:rsidRPr="00AE76A2" w:rsidRDefault="00AE76A2" w:rsidP="00A66E17">
      <w:pPr>
        <w:jc w:val="center"/>
        <w:rPr>
          <w:sz w:val="22"/>
          <w:szCs w:val="22"/>
          <w:lang w:val="en-US"/>
        </w:rPr>
      </w:pPr>
      <w:r>
        <w:rPr>
          <w:noProof/>
          <w:sz w:val="22"/>
          <w:szCs w:val="22"/>
          <w:lang w:val="en-US"/>
        </w:rPr>
        <w:t>Control display terminals of the data acquisition system</w:t>
      </w:r>
    </w:p>
    <w:p w:rsidR="009352ED" w:rsidRPr="00AE76A2" w:rsidRDefault="009352ED">
      <w:pPr>
        <w:rPr>
          <w:lang w:val="en-US"/>
        </w:rPr>
      </w:pPr>
    </w:p>
    <w:sectPr w:rsidR="009352ED" w:rsidRPr="00AE76A2" w:rsidSect="008838E6">
      <w:type w:val="oddPage"/>
      <w:pgSz w:w="16840" w:h="11907" w:orient="landscape"/>
      <w:pgMar w:top="1814" w:right="1418" w:bottom="1814" w:left="1418" w:header="567" w:footer="567"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4A04" w:rsidRDefault="00CC4A04" w:rsidP="00833C50">
      <w:r>
        <w:separator/>
      </w:r>
    </w:p>
  </w:endnote>
  <w:endnote w:type="continuationSeparator" w:id="0">
    <w:p w:rsidR="00CC4A04" w:rsidRDefault="00CC4A04" w:rsidP="00833C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CYR">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4A04" w:rsidRDefault="00CC4A04" w:rsidP="00833C50">
      <w:r>
        <w:separator/>
      </w:r>
    </w:p>
  </w:footnote>
  <w:footnote w:type="continuationSeparator" w:id="0">
    <w:p w:rsidR="00CC4A04" w:rsidRDefault="00CC4A04" w:rsidP="00833C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38E6" w:rsidRDefault="00B07E13">
    <w:pPr>
      <w:pStyle w:val="Kopfzeile"/>
      <w:framePr w:wrap="around" w:vAnchor="text" w:hAnchor="margin" w:xAlign="right" w:y="1"/>
      <w:rPr>
        <w:rStyle w:val="Seitenzahl"/>
      </w:rPr>
    </w:pPr>
    <w:r>
      <w:rPr>
        <w:rStyle w:val="Seitenzahl"/>
      </w:rPr>
      <w:fldChar w:fldCharType="begin"/>
    </w:r>
    <w:r w:rsidR="006328C7">
      <w:rPr>
        <w:rStyle w:val="Seitenzahl"/>
      </w:rPr>
      <w:instrText xml:space="preserve">PAGE  </w:instrText>
    </w:r>
    <w:r>
      <w:rPr>
        <w:rStyle w:val="Seitenzahl"/>
      </w:rPr>
      <w:fldChar w:fldCharType="end"/>
    </w:r>
  </w:p>
  <w:p w:rsidR="008838E6" w:rsidRDefault="008838E6">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38E6" w:rsidRDefault="00B07E13" w:rsidP="008838E6">
    <w:pPr>
      <w:pStyle w:val="Kopfzeile"/>
      <w:framePr w:w="13162" w:h="645" w:hRule="exact" w:wrap="around" w:vAnchor="text" w:hAnchor="margin" w:xAlign="right" w:y="538"/>
      <w:jc w:val="right"/>
      <w:rPr>
        <w:rStyle w:val="Seitenzahl"/>
      </w:rPr>
    </w:pPr>
    <w:r>
      <w:rPr>
        <w:rStyle w:val="Seitenzahl"/>
      </w:rPr>
      <w:fldChar w:fldCharType="begin"/>
    </w:r>
    <w:r w:rsidR="006328C7">
      <w:rPr>
        <w:rStyle w:val="Seitenzahl"/>
      </w:rPr>
      <w:instrText xml:space="preserve">PAGE  </w:instrText>
    </w:r>
    <w:r>
      <w:rPr>
        <w:rStyle w:val="Seitenzahl"/>
      </w:rPr>
      <w:fldChar w:fldCharType="separate"/>
    </w:r>
    <w:r w:rsidR="004D71F2">
      <w:rPr>
        <w:rStyle w:val="Seitenzahl"/>
        <w:noProof/>
      </w:rPr>
      <w:t>20</w:t>
    </w:r>
    <w:r>
      <w:rPr>
        <w:rStyle w:val="Seitenzahl"/>
      </w:rPr>
      <w:fldChar w:fldCharType="end"/>
    </w:r>
  </w:p>
  <w:p w:rsidR="008838E6" w:rsidRDefault="008838E6" w:rsidP="008838E6">
    <w:pPr>
      <w:pStyle w:val="Kopfzeile"/>
      <w:framePr w:w="13162" w:h="645" w:hRule="exact" w:wrap="around" w:vAnchor="text" w:hAnchor="margin" w:xAlign="right" w:y="538"/>
      <w:ind w:right="360"/>
      <w:rPr>
        <w:rStyle w:val="Seitenzahl"/>
      </w:rPr>
    </w:pPr>
  </w:p>
  <w:p w:rsidR="008838E6" w:rsidRDefault="008838E6" w:rsidP="008838E6">
    <w:pPr>
      <w:pStyle w:val="Kopfzeile"/>
      <w:framePr w:w="13162" w:h="645" w:hRule="exact" w:wrap="around" w:vAnchor="text" w:hAnchor="margin" w:xAlign="right" w:y="538"/>
      <w:ind w:right="360"/>
      <w:rPr>
        <w:rStyle w:val="Seitenzahl"/>
      </w:rPr>
    </w:pPr>
  </w:p>
  <w:p w:rsidR="008838E6" w:rsidRDefault="006328C7">
    <w:pPr>
      <w:pStyle w:val="Kopfzeile"/>
      <w:ind w:right="360"/>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38E6" w:rsidRDefault="008838E6">
    <w:pPr>
      <w:pStyle w:val="Kopfzeile"/>
      <w:ind w:right="360"/>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11E88"/>
    <w:multiLevelType w:val="singleLevel"/>
    <w:tmpl w:val="1BC48976"/>
    <w:lvl w:ilvl="0">
      <w:start w:val="1"/>
      <w:numFmt w:val="bullet"/>
      <w:lvlText w:val=""/>
      <w:lvlJc w:val="left"/>
      <w:pPr>
        <w:tabs>
          <w:tab w:val="num" w:pos="360"/>
        </w:tabs>
        <w:ind w:left="360" w:hanging="360"/>
      </w:pPr>
      <w:rPr>
        <w:rFonts w:ascii="Symbol" w:hAnsi="Symbol" w:hint="default"/>
      </w:rPr>
    </w:lvl>
  </w:abstractNum>
  <w:abstractNum w:abstractNumId="1">
    <w:nsid w:val="148151DE"/>
    <w:multiLevelType w:val="hybridMultilevel"/>
    <w:tmpl w:val="0D7EE490"/>
    <w:lvl w:ilvl="0" w:tplc="F2EAA544">
      <w:start w:val="1"/>
      <w:numFmt w:val="bullet"/>
      <w:lvlText w:val=""/>
      <w:lvlJc w:val="left"/>
      <w:pPr>
        <w:tabs>
          <w:tab w:val="num" w:pos="624"/>
        </w:tabs>
        <w:ind w:left="680" w:hanging="396"/>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36647E9"/>
    <w:multiLevelType w:val="multilevel"/>
    <w:tmpl w:val="DCF4321C"/>
    <w:lvl w:ilvl="0">
      <w:start w:val="1"/>
      <w:numFmt w:val="none"/>
      <w:pStyle w:val="berschrift1"/>
      <w:suff w:val="nothing"/>
      <w:lvlText w:val="%1"/>
      <w:lvlJc w:val="left"/>
      <w:pPr>
        <w:ind w:left="0" w:firstLine="0"/>
      </w:pPr>
    </w:lvl>
    <w:lvl w:ilvl="1">
      <w:start w:val="1"/>
      <w:numFmt w:val="decimal"/>
      <w:pStyle w:val="berschrift2"/>
      <w:lvlText w:val="%1%2"/>
      <w:lvlJc w:val="left"/>
      <w:pPr>
        <w:tabs>
          <w:tab w:val="num" w:pos="1276"/>
        </w:tabs>
        <w:ind w:left="1276" w:hanging="425"/>
      </w:pPr>
    </w:lvl>
    <w:lvl w:ilvl="2">
      <w:start w:val="1"/>
      <w:numFmt w:val="decimal"/>
      <w:pStyle w:val="berschrift3"/>
      <w:lvlText w:val="%1%2.%3"/>
      <w:lvlJc w:val="left"/>
      <w:pPr>
        <w:tabs>
          <w:tab w:val="num" w:pos="1418"/>
        </w:tabs>
        <w:ind w:left="1418" w:hanging="567"/>
      </w:pPr>
    </w:lvl>
    <w:lvl w:ilvl="3">
      <w:start w:val="1"/>
      <w:numFmt w:val="decimal"/>
      <w:pStyle w:val="berschrift4"/>
      <w:lvlText w:val="%1%2.%3.%4"/>
      <w:lvlJc w:val="left"/>
      <w:pPr>
        <w:tabs>
          <w:tab w:val="num" w:pos="1559"/>
        </w:tabs>
        <w:ind w:left="1559" w:hanging="708"/>
      </w:pPr>
    </w:lvl>
    <w:lvl w:ilvl="4">
      <w:start w:val="1"/>
      <w:numFmt w:val="decimal"/>
      <w:pStyle w:val="berschrift5"/>
      <w:lvlText w:val="%1%2.%3.%4.%5."/>
      <w:lvlJc w:val="left"/>
      <w:pPr>
        <w:tabs>
          <w:tab w:val="num" w:pos="1701"/>
        </w:tabs>
        <w:ind w:left="1701" w:hanging="850"/>
      </w:pPr>
      <w:rPr>
        <w:b/>
        <w:i w:val="0"/>
      </w:rPr>
    </w:lvl>
    <w:lvl w:ilvl="5">
      <w:start w:val="1"/>
      <w:numFmt w:val="decimal"/>
      <w:pStyle w:val="berschrift6"/>
      <w:lvlText w:val="%1%2.%3.%4.%5.%6"/>
      <w:lvlJc w:val="left"/>
      <w:pPr>
        <w:tabs>
          <w:tab w:val="num" w:pos="1985"/>
        </w:tabs>
        <w:ind w:left="1985" w:hanging="1134"/>
      </w:pPr>
      <w:rPr>
        <w:b/>
        <w:i/>
      </w:r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3">
    <w:nsid w:val="236B764A"/>
    <w:multiLevelType w:val="hybridMultilevel"/>
    <w:tmpl w:val="8EC47B76"/>
    <w:lvl w:ilvl="0" w:tplc="9244D3EC">
      <w:start w:val="1"/>
      <w:numFmt w:val="bullet"/>
      <w:lvlText w:val=""/>
      <w:lvlJc w:val="left"/>
      <w:pPr>
        <w:tabs>
          <w:tab w:val="num" w:pos="1702"/>
        </w:tabs>
        <w:ind w:left="1702"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
    <w:nsid w:val="27AB7F1F"/>
    <w:multiLevelType w:val="hybridMultilevel"/>
    <w:tmpl w:val="4B4C347A"/>
    <w:lvl w:ilvl="0" w:tplc="F2EAA544">
      <w:start w:val="1"/>
      <w:numFmt w:val="bullet"/>
      <w:lvlText w:val=""/>
      <w:lvlJc w:val="left"/>
      <w:pPr>
        <w:tabs>
          <w:tab w:val="num" w:pos="1191"/>
        </w:tabs>
        <w:ind w:left="1247" w:hanging="396"/>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5">
    <w:nsid w:val="2C7E1E6B"/>
    <w:multiLevelType w:val="hybridMultilevel"/>
    <w:tmpl w:val="48B24ED0"/>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84D2D93"/>
    <w:multiLevelType w:val="singleLevel"/>
    <w:tmpl w:val="8424D674"/>
    <w:lvl w:ilvl="0">
      <w:start w:val="1"/>
      <w:numFmt w:val="bullet"/>
      <w:lvlText w:val=""/>
      <w:lvlJc w:val="left"/>
      <w:pPr>
        <w:tabs>
          <w:tab w:val="num" w:pos="360"/>
        </w:tabs>
        <w:ind w:left="360" w:hanging="360"/>
      </w:pPr>
      <w:rPr>
        <w:rFonts w:ascii="Symbol" w:hAnsi="Symbol" w:hint="default"/>
      </w:rPr>
    </w:lvl>
  </w:abstractNum>
  <w:abstractNum w:abstractNumId="7">
    <w:nsid w:val="3B9E4B43"/>
    <w:multiLevelType w:val="singleLevel"/>
    <w:tmpl w:val="1BC48976"/>
    <w:lvl w:ilvl="0">
      <w:start w:val="1"/>
      <w:numFmt w:val="bullet"/>
      <w:lvlText w:val=""/>
      <w:lvlJc w:val="left"/>
      <w:pPr>
        <w:tabs>
          <w:tab w:val="num" w:pos="360"/>
        </w:tabs>
        <w:ind w:left="360" w:hanging="360"/>
      </w:pPr>
      <w:rPr>
        <w:rFonts w:ascii="Symbol" w:hAnsi="Symbol" w:hint="default"/>
      </w:rPr>
    </w:lvl>
  </w:abstractNum>
  <w:abstractNum w:abstractNumId="8">
    <w:nsid w:val="3F4F7A14"/>
    <w:multiLevelType w:val="singleLevel"/>
    <w:tmpl w:val="1BC48976"/>
    <w:lvl w:ilvl="0">
      <w:start w:val="1"/>
      <w:numFmt w:val="bullet"/>
      <w:lvlText w:val=""/>
      <w:lvlJc w:val="left"/>
      <w:pPr>
        <w:tabs>
          <w:tab w:val="num" w:pos="360"/>
        </w:tabs>
        <w:ind w:left="360" w:hanging="360"/>
      </w:pPr>
      <w:rPr>
        <w:rFonts w:ascii="Symbol" w:hAnsi="Symbol" w:hint="default"/>
      </w:rPr>
    </w:lvl>
  </w:abstractNum>
  <w:abstractNum w:abstractNumId="9">
    <w:nsid w:val="46487D1F"/>
    <w:multiLevelType w:val="singleLevel"/>
    <w:tmpl w:val="8424D674"/>
    <w:lvl w:ilvl="0">
      <w:start w:val="1"/>
      <w:numFmt w:val="bullet"/>
      <w:lvlText w:val=""/>
      <w:lvlJc w:val="left"/>
      <w:pPr>
        <w:tabs>
          <w:tab w:val="num" w:pos="360"/>
        </w:tabs>
        <w:ind w:left="360" w:hanging="360"/>
      </w:pPr>
      <w:rPr>
        <w:rFonts w:ascii="Symbol" w:hAnsi="Symbol" w:hint="default"/>
      </w:rPr>
    </w:lvl>
  </w:abstractNum>
  <w:abstractNum w:abstractNumId="10">
    <w:nsid w:val="50ED62AA"/>
    <w:multiLevelType w:val="singleLevel"/>
    <w:tmpl w:val="1BC48976"/>
    <w:lvl w:ilvl="0">
      <w:start w:val="1"/>
      <w:numFmt w:val="bullet"/>
      <w:lvlText w:val=""/>
      <w:lvlJc w:val="left"/>
      <w:pPr>
        <w:tabs>
          <w:tab w:val="num" w:pos="360"/>
        </w:tabs>
        <w:ind w:left="360" w:hanging="360"/>
      </w:pPr>
      <w:rPr>
        <w:rFonts w:ascii="Symbol" w:hAnsi="Symbol" w:hint="default"/>
      </w:rPr>
    </w:lvl>
  </w:abstractNum>
  <w:abstractNum w:abstractNumId="11">
    <w:nsid w:val="513F2E1E"/>
    <w:multiLevelType w:val="singleLevel"/>
    <w:tmpl w:val="8424D674"/>
    <w:lvl w:ilvl="0">
      <w:start w:val="1"/>
      <w:numFmt w:val="bullet"/>
      <w:lvlText w:val=""/>
      <w:lvlJc w:val="left"/>
      <w:pPr>
        <w:tabs>
          <w:tab w:val="num" w:pos="360"/>
        </w:tabs>
        <w:ind w:left="360" w:hanging="360"/>
      </w:pPr>
      <w:rPr>
        <w:rFonts w:ascii="Symbol" w:hAnsi="Symbol" w:hint="default"/>
      </w:rPr>
    </w:lvl>
  </w:abstractNum>
  <w:abstractNum w:abstractNumId="12">
    <w:nsid w:val="564023A6"/>
    <w:multiLevelType w:val="singleLevel"/>
    <w:tmpl w:val="AB66F962"/>
    <w:lvl w:ilvl="0">
      <w:start w:val="1"/>
      <w:numFmt w:val="bullet"/>
      <w:lvlText w:val="-"/>
      <w:lvlJc w:val="left"/>
      <w:pPr>
        <w:tabs>
          <w:tab w:val="num" w:pos="360"/>
        </w:tabs>
        <w:ind w:left="360" w:hanging="360"/>
      </w:pPr>
      <w:rPr>
        <w:rFonts w:hint="default"/>
      </w:rPr>
    </w:lvl>
  </w:abstractNum>
  <w:abstractNum w:abstractNumId="13">
    <w:nsid w:val="582B36D2"/>
    <w:multiLevelType w:val="singleLevel"/>
    <w:tmpl w:val="8424D674"/>
    <w:lvl w:ilvl="0">
      <w:start w:val="1"/>
      <w:numFmt w:val="bullet"/>
      <w:lvlText w:val=""/>
      <w:lvlJc w:val="left"/>
      <w:pPr>
        <w:tabs>
          <w:tab w:val="num" w:pos="360"/>
        </w:tabs>
        <w:ind w:left="360" w:hanging="360"/>
      </w:pPr>
      <w:rPr>
        <w:rFonts w:ascii="Symbol" w:hAnsi="Symbol" w:hint="default"/>
      </w:rPr>
    </w:lvl>
  </w:abstractNum>
  <w:abstractNum w:abstractNumId="14">
    <w:nsid w:val="5D0E22E7"/>
    <w:multiLevelType w:val="hybridMultilevel"/>
    <w:tmpl w:val="5296C260"/>
    <w:lvl w:ilvl="0" w:tplc="04190001">
      <w:start w:val="1"/>
      <w:numFmt w:val="bullet"/>
      <w:lvlText w:val=""/>
      <w:lvlJc w:val="left"/>
      <w:pPr>
        <w:tabs>
          <w:tab w:val="num" w:pos="2160"/>
        </w:tabs>
        <w:ind w:left="2160" w:hanging="360"/>
      </w:pPr>
      <w:rPr>
        <w:rFonts w:ascii="Symbol" w:hAnsi="Symbol" w:hint="default"/>
      </w:rPr>
    </w:lvl>
    <w:lvl w:ilvl="1" w:tplc="04190003" w:tentative="1">
      <w:start w:val="1"/>
      <w:numFmt w:val="bullet"/>
      <w:lvlText w:val="o"/>
      <w:lvlJc w:val="left"/>
      <w:pPr>
        <w:tabs>
          <w:tab w:val="num" w:pos="2880"/>
        </w:tabs>
        <w:ind w:left="2880" w:hanging="360"/>
      </w:pPr>
      <w:rPr>
        <w:rFonts w:ascii="Courier New" w:hAnsi="Courier New" w:cs="Courier New" w:hint="default"/>
      </w:rPr>
    </w:lvl>
    <w:lvl w:ilvl="2" w:tplc="04190005" w:tentative="1">
      <w:start w:val="1"/>
      <w:numFmt w:val="bullet"/>
      <w:lvlText w:val=""/>
      <w:lvlJc w:val="left"/>
      <w:pPr>
        <w:tabs>
          <w:tab w:val="num" w:pos="3600"/>
        </w:tabs>
        <w:ind w:left="3600" w:hanging="360"/>
      </w:pPr>
      <w:rPr>
        <w:rFonts w:ascii="Wingdings" w:hAnsi="Wingdings" w:hint="default"/>
      </w:rPr>
    </w:lvl>
    <w:lvl w:ilvl="3" w:tplc="04190001" w:tentative="1">
      <w:start w:val="1"/>
      <w:numFmt w:val="bullet"/>
      <w:lvlText w:val=""/>
      <w:lvlJc w:val="left"/>
      <w:pPr>
        <w:tabs>
          <w:tab w:val="num" w:pos="4320"/>
        </w:tabs>
        <w:ind w:left="4320" w:hanging="360"/>
      </w:pPr>
      <w:rPr>
        <w:rFonts w:ascii="Symbol" w:hAnsi="Symbol" w:hint="default"/>
      </w:rPr>
    </w:lvl>
    <w:lvl w:ilvl="4" w:tplc="04190003" w:tentative="1">
      <w:start w:val="1"/>
      <w:numFmt w:val="bullet"/>
      <w:lvlText w:val="o"/>
      <w:lvlJc w:val="left"/>
      <w:pPr>
        <w:tabs>
          <w:tab w:val="num" w:pos="5040"/>
        </w:tabs>
        <w:ind w:left="5040" w:hanging="360"/>
      </w:pPr>
      <w:rPr>
        <w:rFonts w:ascii="Courier New" w:hAnsi="Courier New" w:cs="Courier New" w:hint="default"/>
      </w:rPr>
    </w:lvl>
    <w:lvl w:ilvl="5" w:tplc="04190005" w:tentative="1">
      <w:start w:val="1"/>
      <w:numFmt w:val="bullet"/>
      <w:lvlText w:val=""/>
      <w:lvlJc w:val="left"/>
      <w:pPr>
        <w:tabs>
          <w:tab w:val="num" w:pos="5760"/>
        </w:tabs>
        <w:ind w:left="5760" w:hanging="360"/>
      </w:pPr>
      <w:rPr>
        <w:rFonts w:ascii="Wingdings" w:hAnsi="Wingdings" w:hint="default"/>
      </w:rPr>
    </w:lvl>
    <w:lvl w:ilvl="6" w:tplc="04190001" w:tentative="1">
      <w:start w:val="1"/>
      <w:numFmt w:val="bullet"/>
      <w:lvlText w:val=""/>
      <w:lvlJc w:val="left"/>
      <w:pPr>
        <w:tabs>
          <w:tab w:val="num" w:pos="6480"/>
        </w:tabs>
        <w:ind w:left="6480" w:hanging="360"/>
      </w:pPr>
      <w:rPr>
        <w:rFonts w:ascii="Symbol" w:hAnsi="Symbol" w:hint="default"/>
      </w:rPr>
    </w:lvl>
    <w:lvl w:ilvl="7" w:tplc="04190003" w:tentative="1">
      <w:start w:val="1"/>
      <w:numFmt w:val="bullet"/>
      <w:lvlText w:val="o"/>
      <w:lvlJc w:val="left"/>
      <w:pPr>
        <w:tabs>
          <w:tab w:val="num" w:pos="7200"/>
        </w:tabs>
        <w:ind w:left="7200" w:hanging="360"/>
      </w:pPr>
      <w:rPr>
        <w:rFonts w:ascii="Courier New" w:hAnsi="Courier New" w:cs="Courier New" w:hint="default"/>
      </w:rPr>
    </w:lvl>
    <w:lvl w:ilvl="8" w:tplc="04190005" w:tentative="1">
      <w:start w:val="1"/>
      <w:numFmt w:val="bullet"/>
      <w:lvlText w:val=""/>
      <w:lvlJc w:val="left"/>
      <w:pPr>
        <w:tabs>
          <w:tab w:val="num" w:pos="7920"/>
        </w:tabs>
        <w:ind w:left="7920" w:hanging="360"/>
      </w:pPr>
      <w:rPr>
        <w:rFonts w:ascii="Wingdings" w:hAnsi="Wingdings" w:hint="default"/>
      </w:rPr>
    </w:lvl>
  </w:abstractNum>
  <w:abstractNum w:abstractNumId="15">
    <w:nsid w:val="62F63AF8"/>
    <w:multiLevelType w:val="singleLevel"/>
    <w:tmpl w:val="8424D674"/>
    <w:lvl w:ilvl="0">
      <w:start w:val="1"/>
      <w:numFmt w:val="bullet"/>
      <w:lvlText w:val=""/>
      <w:lvlJc w:val="left"/>
      <w:pPr>
        <w:tabs>
          <w:tab w:val="num" w:pos="360"/>
        </w:tabs>
        <w:ind w:left="360" w:hanging="360"/>
      </w:pPr>
      <w:rPr>
        <w:rFonts w:ascii="Symbol" w:hAnsi="Symbol" w:hint="default"/>
      </w:rPr>
    </w:lvl>
  </w:abstractNum>
  <w:abstractNum w:abstractNumId="16">
    <w:nsid w:val="78361442"/>
    <w:multiLevelType w:val="hybridMultilevel"/>
    <w:tmpl w:val="5C7C6B42"/>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7D4751A5"/>
    <w:multiLevelType w:val="singleLevel"/>
    <w:tmpl w:val="8424D674"/>
    <w:lvl w:ilvl="0">
      <w:start w:val="1"/>
      <w:numFmt w:val="bullet"/>
      <w:lvlText w:val=""/>
      <w:lvlJc w:val="left"/>
      <w:pPr>
        <w:tabs>
          <w:tab w:val="num" w:pos="360"/>
        </w:tabs>
        <w:ind w:left="360" w:hanging="360"/>
      </w:pPr>
      <w:rPr>
        <w:rFonts w:ascii="Symbol" w:hAnsi="Symbol" w:hint="default"/>
      </w:rPr>
    </w:lvl>
  </w:abstractNum>
  <w:num w:numId="1">
    <w:abstractNumId w:val="12"/>
  </w:num>
  <w:num w:numId="2">
    <w:abstractNumId w:val="2"/>
  </w:num>
  <w:num w:numId="3">
    <w:abstractNumId w:val="10"/>
  </w:num>
  <w:num w:numId="4">
    <w:abstractNumId w:val="7"/>
  </w:num>
  <w:num w:numId="5">
    <w:abstractNumId w:val="0"/>
  </w:num>
  <w:num w:numId="6">
    <w:abstractNumId w:val="8"/>
  </w:num>
  <w:num w:numId="7">
    <w:abstractNumId w:val="6"/>
  </w:num>
  <w:num w:numId="8">
    <w:abstractNumId w:val="13"/>
  </w:num>
  <w:num w:numId="9">
    <w:abstractNumId w:val="9"/>
  </w:num>
  <w:num w:numId="10">
    <w:abstractNumId w:val="11"/>
  </w:num>
  <w:num w:numId="11">
    <w:abstractNumId w:val="15"/>
  </w:num>
  <w:num w:numId="12">
    <w:abstractNumId w:val="17"/>
  </w:num>
  <w:num w:numId="13">
    <w:abstractNumId w:val="14"/>
  </w:num>
  <w:num w:numId="14">
    <w:abstractNumId w:val="4"/>
  </w:num>
  <w:num w:numId="15">
    <w:abstractNumId w:val="1"/>
  </w:num>
  <w:num w:numId="16">
    <w:abstractNumId w:val="3"/>
  </w:num>
  <w:num w:numId="17">
    <w:abstractNumId w:val="16"/>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6E17"/>
    <w:rsid w:val="00057759"/>
    <w:rsid w:val="000A40DB"/>
    <w:rsid w:val="000B57F9"/>
    <w:rsid w:val="00152755"/>
    <w:rsid w:val="00171280"/>
    <w:rsid w:val="001B118C"/>
    <w:rsid w:val="001B70FC"/>
    <w:rsid w:val="001F3685"/>
    <w:rsid w:val="002440C7"/>
    <w:rsid w:val="00293265"/>
    <w:rsid w:val="002E5500"/>
    <w:rsid w:val="00344203"/>
    <w:rsid w:val="00345802"/>
    <w:rsid w:val="00361ECF"/>
    <w:rsid w:val="00365F45"/>
    <w:rsid w:val="003B6FDA"/>
    <w:rsid w:val="004260D4"/>
    <w:rsid w:val="00463DA2"/>
    <w:rsid w:val="004A34EB"/>
    <w:rsid w:val="004D09C5"/>
    <w:rsid w:val="004D3FAF"/>
    <w:rsid w:val="004D54A7"/>
    <w:rsid w:val="004D71F2"/>
    <w:rsid w:val="004F5E97"/>
    <w:rsid w:val="0057114D"/>
    <w:rsid w:val="0059011B"/>
    <w:rsid w:val="005E0026"/>
    <w:rsid w:val="005E599E"/>
    <w:rsid w:val="00601734"/>
    <w:rsid w:val="006328C7"/>
    <w:rsid w:val="006B3F9B"/>
    <w:rsid w:val="007427A2"/>
    <w:rsid w:val="007469F1"/>
    <w:rsid w:val="007D01E9"/>
    <w:rsid w:val="008104ED"/>
    <w:rsid w:val="00824DBF"/>
    <w:rsid w:val="00833C50"/>
    <w:rsid w:val="00837D86"/>
    <w:rsid w:val="00847836"/>
    <w:rsid w:val="00871803"/>
    <w:rsid w:val="008838E6"/>
    <w:rsid w:val="008A05D1"/>
    <w:rsid w:val="009008D2"/>
    <w:rsid w:val="009352ED"/>
    <w:rsid w:val="00A00BA0"/>
    <w:rsid w:val="00A377DF"/>
    <w:rsid w:val="00A66E17"/>
    <w:rsid w:val="00A75AA8"/>
    <w:rsid w:val="00AA7841"/>
    <w:rsid w:val="00AE76A2"/>
    <w:rsid w:val="00B027CC"/>
    <w:rsid w:val="00B07E13"/>
    <w:rsid w:val="00BA1BDE"/>
    <w:rsid w:val="00C456CE"/>
    <w:rsid w:val="00C81C02"/>
    <w:rsid w:val="00C87174"/>
    <w:rsid w:val="00CC4A04"/>
    <w:rsid w:val="00CC7186"/>
    <w:rsid w:val="00D95BC2"/>
    <w:rsid w:val="00DE6E00"/>
    <w:rsid w:val="00E03C47"/>
    <w:rsid w:val="00E66E21"/>
    <w:rsid w:val="00F229F4"/>
    <w:rsid w:val="00F23956"/>
    <w:rsid w:val="00F671BC"/>
    <w:rsid w:val="00FB1D05"/>
    <w:rsid w:val="00FC3BB6"/>
    <w:rsid w:val="00FD2B6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AC0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66E17"/>
    <w:rPr>
      <w:rFonts w:ascii="Times New Roman" w:eastAsia="Times New Roman" w:hAnsi="Times New Roman"/>
      <w:lang w:val="ru-RU" w:eastAsia="ru-RU"/>
    </w:rPr>
  </w:style>
  <w:style w:type="paragraph" w:styleId="berschrift1">
    <w:name w:val="heading 1"/>
    <w:aliases w:val="раздел"/>
    <w:basedOn w:val="Standard"/>
    <w:next w:val="Standard"/>
    <w:link w:val="berschrift1Zchn"/>
    <w:qFormat/>
    <w:rsid w:val="00A66E17"/>
    <w:pPr>
      <w:keepNext/>
      <w:pageBreakBefore/>
      <w:numPr>
        <w:numId w:val="2"/>
      </w:numPr>
      <w:spacing w:after="480" w:line="360" w:lineRule="auto"/>
      <w:jc w:val="center"/>
      <w:outlineLvl w:val="0"/>
    </w:pPr>
    <w:rPr>
      <w:b/>
      <w:caps/>
      <w:kern w:val="28"/>
      <w:sz w:val="24"/>
    </w:rPr>
  </w:style>
  <w:style w:type="paragraph" w:styleId="berschrift2">
    <w:name w:val="heading 2"/>
    <w:aliases w:val="подразд"/>
    <w:basedOn w:val="Standard"/>
    <w:next w:val="Standard"/>
    <w:link w:val="berschrift2Zchn"/>
    <w:qFormat/>
    <w:rsid w:val="00A66E17"/>
    <w:pPr>
      <w:keepNext/>
      <w:pageBreakBefore/>
      <w:numPr>
        <w:ilvl w:val="1"/>
        <w:numId w:val="2"/>
      </w:numPr>
      <w:spacing w:after="480" w:line="360" w:lineRule="auto"/>
      <w:jc w:val="both"/>
      <w:outlineLvl w:val="1"/>
    </w:pPr>
    <w:rPr>
      <w:b/>
      <w:caps/>
      <w:sz w:val="24"/>
    </w:rPr>
  </w:style>
  <w:style w:type="paragraph" w:styleId="berschrift3">
    <w:name w:val="heading 3"/>
    <w:aliases w:val="пункт"/>
    <w:basedOn w:val="Standard"/>
    <w:next w:val="Standard"/>
    <w:link w:val="berschrift3Zchn"/>
    <w:qFormat/>
    <w:rsid w:val="00A66E17"/>
    <w:pPr>
      <w:keepNext/>
      <w:numPr>
        <w:ilvl w:val="2"/>
        <w:numId w:val="2"/>
      </w:numPr>
      <w:spacing w:before="240" w:after="240" w:line="360" w:lineRule="auto"/>
      <w:jc w:val="both"/>
      <w:outlineLvl w:val="2"/>
    </w:pPr>
    <w:rPr>
      <w:b/>
      <w:spacing w:val="40"/>
      <w:sz w:val="24"/>
    </w:rPr>
  </w:style>
  <w:style w:type="paragraph" w:styleId="berschrift4">
    <w:name w:val="heading 4"/>
    <w:aliases w:val="прилож."/>
    <w:basedOn w:val="Standard"/>
    <w:next w:val="Standard"/>
    <w:link w:val="berschrift4Zchn"/>
    <w:qFormat/>
    <w:rsid w:val="00A66E17"/>
    <w:pPr>
      <w:keepNext/>
      <w:keepLines/>
      <w:numPr>
        <w:ilvl w:val="3"/>
        <w:numId w:val="2"/>
      </w:numPr>
      <w:spacing w:before="120" w:after="120" w:line="360" w:lineRule="auto"/>
      <w:outlineLvl w:val="3"/>
    </w:pPr>
    <w:rPr>
      <w:b/>
      <w:sz w:val="24"/>
    </w:rPr>
  </w:style>
  <w:style w:type="paragraph" w:styleId="berschrift5">
    <w:name w:val="heading 5"/>
    <w:basedOn w:val="Standard"/>
    <w:next w:val="Standard"/>
    <w:link w:val="berschrift5Zchn"/>
    <w:qFormat/>
    <w:rsid w:val="00A66E17"/>
    <w:pPr>
      <w:numPr>
        <w:ilvl w:val="4"/>
        <w:numId w:val="2"/>
      </w:numPr>
      <w:spacing w:before="240" w:after="60" w:line="360" w:lineRule="auto"/>
      <w:jc w:val="both"/>
      <w:outlineLvl w:val="4"/>
    </w:pPr>
    <w:rPr>
      <w:b/>
      <w:sz w:val="22"/>
    </w:rPr>
  </w:style>
  <w:style w:type="paragraph" w:styleId="berschrift6">
    <w:name w:val="heading 6"/>
    <w:basedOn w:val="Standard"/>
    <w:next w:val="Standard"/>
    <w:link w:val="berschrift6Zchn"/>
    <w:qFormat/>
    <w:rsid w:val="00A66E17"/>
    <w:pPr>
      <w:numPr>
        <w:ilvl w:val="5"/>
        <w:numId w:val="2"/>
      </w:numPr>
      <w:spacing w:before="240" w:after="60" w:line="360" w:lineRule="auto"/>
      <w:jc w:val="both"/>
      <w:outlineLvl w:val="5"/>
    </w:pPr>
    <w:rPr>
      <w:b/>
      <w:i/>
      <w:sz w:val="22"/>
    </w:rPr>
  </w:style>
  <w:style w:type="paragraph" w:styleId="berschrift7">
    <w:name w:val="heading 7"/>
    <w:basedOn w:val="Standard"/>
    <w:next w:val="Standard"/>
    <w:link w:val="berschrift7Zchn"/>
    <w:qFormat/>
    <w:rsid w:val="00A66E17"/>
    <w:pPr>
      <w:keepNext/>
      <w:tabs>
        <w:tab w:val="left" w:pos="851"/>
        <w:tab w:val="left" w:pos="2835"/>
        <w:tab w:val="left" w:pos="5670"/>
      </w:tabs>
      <w:ind w:right="283" w:firstLine="426"/>
      <w:jc w:val="center"/>
      <w:outlineLvl w:val="6"/>
    </w:pPr>
    <w:rPr>
      <w:b/>
      <w:sz w:val="22"/>
    </w:rPr>
  </w:style>
  <w:style w:type="paragraph" w:styleId="berschrift9">
    <w:name w:val="heading 9"/>
    <w:basedOn w:val="Standard"/>
    <w:next w:val="Standard"/>
    <w:link w:val="berschrift9Zchn"/>
    <w:qFormat/>
    <w:rsid w:val="00A66E17"/>
    <w:pPr>
      <w:keepNext/>
      <w:jc w:val="center"/>
      <w:outlineLvl w:val="8"/>
    </w:pPr>
    <w:rPr>
      <w:b/>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раздел Zchn"/>
    <w:basedOn w:val="Absatz-Standardschriftart"/>
    <w:link w:val="berschrift1"/>
    <w:rsid w:val="00A66E17"/>
    <w:rPr>
      <w:rFonts w:ascii="Times New Roman" w:eastAsia="Times New Roman" w:hAnsi="Times New Roman" w:cs="Times New Roman"/>
      <w:b/>
      <w:caps/>
      <w:kern w:val="28"/>
      <w:sz w:val="24"/>
      <w:szCs w:val="20"/>
      <w:lang w:eastAsia="ru-RU"/>
    </w:rPr>
  </w:style>
  <w:style w:type="character" w:customStyle="1" w:styleId="berschrift2Zchn">
    <w:name w:val="Überschrift 2 Zchn"/>
    <w:aliases w:val="подразд Zchn"/>
    <w:basedOn w:val="Absatz-Standardschriftart"/>
    <w:link w:val="berschrift2"/>
    <w:rsid w:val="00A66E17"/>
    <w:rPr>
      <w:rFonts w:ascii="Times New Roman" w:eastAsia="Times New Roman" w:hAnsi="Times New Roman" w:cs="Times New Roman"/>
      <w:b/>
      <w:caps/>
      <w:sz w:val="24"/>
      <w:szCs w:val="20"/>
      <w:lang w:eastAsia="ru-RU"/>
    </w:rPr>
  </w:style>
  <w:style w:type="character" w:customStyle="1" w:styleId="berschrift3Zchn">
    <w:name w:val="Überschrift 3 Zchn"/>
    <w:aliases w:val="пункт Zchn"/>
    <w:basedOn w:val="Absatz-Standardschriftart"/>
    <w:link w:val="berschrift3"/>
    <w:rsid w:val="00A66E17"/>
    <w:rPr>
      <w:rFonts w:ascii="Times New Roman" w:eastAsia="Times New Roman" w:hAnsi="Times New Roman" w:cs="Times New Roman"/>
      <w:b/>
      <w:spacing w:val="40"/>
      <w:sz w:val="24"/>
      <w:szCs w:val="20"/>
      <w:lang w:eastAsia="ru-RU"/>
    </w:rPr>
  </w:style>
  <w:style w:type="character" w:customStyle="1" w:styleId="berschrift4Zchn">
    <w:name w:val="Überschrift 4 Zchn"/>
    <w:aliases w:val="прилож. Zchn"/>
    <w:basedOn w:val="Absatz-Standardschriftart"/>
    <w:link w:val="berschrift4"/>
    <w:rsid w:val="00A66E17"/>
    <w:rPr>
      <w:rFonts w:ascii="Times New Roman" w:eastAsia="Times New Roman" w:hAnsi="Times New Roman" w:cs="Times New Roman"/>
      <w:b/>
      <w:sz w:val="24"/>
      <w:szCs w:val="20"/>
      <w:lang w:eastAsia="ru-RU"/>
    </w:rPr>
  </w:style>
  <w:style w:type="character" w:customStyle="1" w:styleId="berschrift5Zchn">
    <w:name w:val="Überschrift 5 Zchn"/>
    <w:basedOn w:val="Absatz-Standardschriftart"/>
    <w:link w:val="berschrift5"/>
    <w:rsid w:val="00A66E17"/>
    <w:rPr>
      <w:rFonts w:ascii="Times New Roman" w:eastAsia="Times New Roman" w:hAnsi="Times New Roman" w:cs="Times New Roman"/>
      <w:b/>
      <w:szCs w:val="20"/>
      <w:lang w:eastAsia="ru-RU"/>
    </w:rPr>
  </w:style>
  <w:style w:type="character" w:customStyle="1" w:styleId="berschrift6Zchn">
    <w:name w:val="Überschrift 6 Zchn"/>
    <w:basedOn w:val="Absatz-Standardschriftart"/>
    <w:link w:val="berschrift6"/>
    <w:rsid w:val="00A66E17"/>
    <w:rPr>
      <w:rFonts w:ascii="Times New Roman" w:eastAsia="Times New Roman" w:hAnsi="Times New Roman" w:cs="Times New Roman"/>
      <w:b/>
      <w:i/>
      <w:szCs w:val="20"/>
      <w:lang w:eastAsia="ru-RU"/>
    </w:rPr>
  </w:style>
  <w:style w:type="character" w:customStyle="1" w:styleId="berschrift7Zchn">
    <w:name w:val="Überschrift 7 Zchn"/>
    <w:basedOn w:val="Absatz-Standardschriftart"/>
    <w:link w:val="berschrift7"/>
    <w:rsid w:val="00A66E17"/>
    <w:rPr>
      <w:rFonts w:ascii="Times New Roman" w:eastAsia="Times New Roman" w:hAnsi="Times New Roman" w:cs="Times New Roman"/>
      <w:b/>
      <w:szCs w:val="20"/>
      <w:lang w:eastAsia="ru-RU"/>
    </w:rPr>
  </w:style>
  <w:style w:type="character" w:customStyle="1" w:styleId="berschrift9Zchn">
    <w:name w:val="Überschrift 9 Zchn"/>
    <w:basedOn w:val="Absatz-Standardschriftart"/>
    <w:link w:val="berschrift9"/>
    <w:rsid w:val="00A66E17"/>
    <w:rPr>
      <w:rFonts w:ascii="Times New Roman" w:eastAsia="Times New Roman" w:hAnsi="Times New Roman" w:cs="Times New Roman"/>
      <w:b/>
      <w:szCs w:val="20"/>
      <w:lang w:eastAsia="ru-RU"/>
    </w:rPr>
  </w:style>
  <w:style w:type="paragraph" w:styleId="Textkrper">
    <w:name w:val="Body Text"/>
    <w:basedOn w:val="Standard"/>
    <w:link w:val="TextkrperZchn"/>
    <w:rsid w:val="00A66E17"/>
    <w:pPr>
      <w:jc w:val="center"/>
    </w:pPr>
    <w:rPr>
      <w:rFonts w:ascii="Arial" w:hAnsi="Arial"/>
      <w:b/>
      <w:sz w:val="28"/>
    </w:rPr>
  </w:style>
  <w:style w:type="character" w:customStyle="1" w:styleId="TextkrperZchn">
    <w:name w:val="Textkörper Zchn"/>
    <w:basedOn w:val="Absatz-Standardschriftart"/>
    <w:link w:val="Textkrper"/>
    <w:rsid w:val="00A66E17"/>
    <w:rPr>
      <w:rFonts w:ascii="Arial" w:eastAsia="Times New Roman" w:hAnsi="Arial" w:cs="Times New Roman"/>
      <w:b/>
      <w:sz w:val="28"/>
      <w:szCs w:val="20"/>
      <w:lang w:eastAsia="ru-RU"/>
    </w:rPr>
  </w:style>
  <w:style w:type="paragraph" w:styleId="Kopfzeile">
    <w:name w:val="header"/>
    <w:basedOn w:val="Standard"/>
    <w:link w:val="KopfzeileZchn"/>
    <w:rsid w:val="00A66E17"/>
    <w:pPr>
      <w:tabs>
        <w:tab w:val="center" w:pos="4153"/>
        <w:tab w:val="right" w:pos="8306"/>
      </w:tabs>
      <w:spacing w:line="360" w:lineRule="auto"/>
      <w:ind w:firstLine="851"/>
      <w:jc w:val="both"/>
    </w:pPr>
    <w:rPr>
      <w:sz w:val="24"/>
    </w:rPr>
  </w:style>
  <w:style w:type="character" w:customStyle="1" w:styleId="KopfzeileZchn">
    <w:name w:val="Kopfzeile Zchn"/>
    <w:basedOn w:val="Absatz-Standardschriftart"/>
    <w:link w:val="Kopfzeile"/>
    <w:rsid w:val="00A66E17"/>
    <w:rPr>
      <w:rFonts w:ascii="Times New Roman" w:eastAsia="Times New Roman" w:hAnsi="Times New Roman" w:cs="Times New Roman"/>
      <w:sz w:val="24"/>
      <w:szCs w:val="20"/>
      <w:lang w:eastAsia="ru-RU"/>
    </w:rPr>
  </w:style>
  <w:style w:type="paragraph" w:styleId="Textkrper-Einzug2">
    <w:name w:val="Body Text Indent 2"/>
    <w:basedOn w:val="Standard"/>
    <w:link w:val="Textkrper-Einzug2Zchn"/>
    <w:rsid w:val="00A66E17"/>
    <w:pPr>
      <w:ind w:firstLine="426"/>
    </w:pPr>
    <w:rPr>
      <w:sz w:val="22"/>
    </w:rPr>
  </w:style>
  <w:style w:type="character" w:customStyle="1" w:styleId="Textkrper-Einzug2Zchn">
    <w:name w:val="Textkörper-Einzug 2 Zchn"/>
    <w:basedOn w:val="Absatz-Standardschriftart"/>
    <w:link w:val="Textkrper-Einzug2"/>
    <w:rsid w:val="00A66E17"/>
    <w:rPr>
      <w:rFonts w:ascii="Times New Roman" w:eastAsia="Times New Roman" w:hAnsi="Times New Roman" w:cs="Times New Roman"/>
      <w:szCs w:val="20"/>
      <w:lang w:eastAsia="ru-RU"/>
    </w:rPr>
  </w:style>
  <w:style w:type="paragraph" w:customStyle="1" w:styleId="a">
    <w:name w:val="Обычный без отступа"/>
    <w:basedOn w:val="Standard"/>
    <w:next w:val="Standard"/>
    <w:link w:val="a0"/>
    <w:rsid w:val="00A66E17"/>
    <w:pPr>
      <w:spacing w:line="360" w:lineRule="auto"/>
      <w:jc w:val="both"/>
    </w:pPr>
    <w:rPr>
      <w:sz w:val="24"/>
    </w:rPr>
  </w:style>
  <w:style w:type="paragraph" w:styleId="Fuzeile">
    <w:name w:val="footer"/>
    <w:basedOn w:val="Standard"/>
    <w:link w:val="FuzeileZchn"/>
    <w:rsid w:val="00A66E17"/>
    <w:pPr>
      <w:tabs>
        <w:tab w:val="center" w:pos="4153"/>
        <w:tab w:val="right" w:pos="8306"/>
      </w:tabs>
    </w:pPr>
  </w:style>
  <w:style w:type="character" w:customStyle="1" w:styleId="FuzeileZchn">
    <w:name w:val="Fußzeile Zchn"/>
    <w:basedOn w:val="Absatz-Standardschriftart"/>
    <w:link w:val="Fuzeile"/>
    <w:rsid w:val="00A66E17"/>
    <w:rPr>
      <w:rFonts w:ascii="Times New Roman" w:eastAsia="Times New Roman" w:hAnsi="Times New Roman" w:cs="Times New Roman"/>
      <w:sz w:val="20"/>
      <w:szCs w:val="20"/>
      <w:lang w:eastAsia="ru-RU"/>
    </w:rPr>
  </w:style>
  <w:style w:type="paragraph" w:styleId="Beschriftung">
    <w:name w:val="caption"/>
    <w:basedOn w:val="Standard"/>
    <w:next w:val="Standard"/>
    <w:link w:val="BeschriftungZchn"/>
    <w:qFormat/>
    <w:rsid w:val="00A66E17"/>
    <w:pPr>
      <w:spacing w:before="120" w:after="120" w:line="360" w:lineRule="auto"/>
    </w:pPr>
    <w:rPr>
      <w:sz w:val="24"/>
    </w:rPr>
  </w:style>
  <w:style w:type="character" w:styleId="Seitenzahl">
    <w:name w:val="page number"/>
    <w:basedOn w:val="Absatz-Standardschriftart"/>
    <w:rsid w:val="00A66E17"/>
  </w:style>
  <w:style w:type="character" w:customStyle="1" w:styleId="BeschriftungZchn">
    <w:name w:val="Beschriftung Zchn"/>
    <w:basedOn w:val="Absatz-Standardschriftart"/>
    <w:link w:val="Beschriftung"/>
    <w:locked/>
    <w:rsid w:val="00A66E17"/>
    <w:rPr>
      <w:rFonts w:ascii="Times New Roman" w:eastAsia="Times New Roman" w:hAnsi="Times New Roman" w:cs="Times New Roman"/>
      <w:sz w:val="24"/>
      <w:szCs w:val="20"/>
      <w:lang w:eastAsia="ru-RU"/>
    </w:rPr>
  </w:style>
  <w:style w:type="character" w:customStyle="1" w:styleId="a0">
    <w:name w:val="Обычный без отступа Знак"/>
    <w:basedOn w:val="Absatz-Standardschriftart"/>
    <w:link w:val="a"/>
    <w:locked/>
    <w:rsid w:val="00A66E17"/>
    <w:rPr>
      <w:rFonts w:ascii="Times New Roman" w:eastAsia="Times New Roman" w:hAnsi="Times New Roman" w:cs="Times New Roman"/>
      <w:sz w:val="24"/>
      <w:szCs w:val="20"/>
      <w:lang w:eastAsia="ru-RU"/>
    </w:rPr>
  </w:style>
  <w:style w:type="paragraph" w:customStyle="1" w:styleId="oaeno1-3">
    <w:name w:val="oaeno1-3"/>
    <w:basedOn w:val="Standard"/>
    <w:rsid w:val="00A66E17"/>
    <w:pPr>
      <w:spacing w:after="60" w:line="288" w:lineRule="auto"/>
      <w:ind w:firstLine="709"/>
      <w:jc w:val="both"/>
    </w:pPr>
    <w:rPr>
      <w:rFonts w:ascii="Times New Roman CYR" w:eastAsia="Calibri" w:hAnsi="Times New Roman CYR"/>
      <w:sz w:val="24"/>
      <w:szCs w:val="24"/>
    </w:rPr>
  </w:style>
  <w:style w:type="paragraph" w:styleId="Sprechblasentext">
    <w:name w:val="Balloon Text"/>
    <w:basedOn w:val="Standard"/>
    <w:link w:val="SprechblasentextZchn"/>
    <w:uiPriority w:val="99"/>
    <w:semiHidden/>
    <w:unhideWhenUsed/>
    <w:rsid w:val="00A66E17"/>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66E17"/>
    <w:rPr>
      <w:rFonts w:ascii="Tahoma" w:eastAsia="Times New Roman" w:hAnsi="Tahoma" w:cs="Tahoma"/>
      <w:sz w:val="16"/>
      <w:szCs w:val="16"/>
      <w:lang w:eastAsia="ru-RU"/>
    </w:rPr>
  </w:style>
  <w:style w:type="paragraph" w:styleId="Textkrper-Zeileneinzug">
    <w:name w:val="Body Text Indent"/>
    <w:basedOn w:val="Standard"/>
    <w:link w:val="Textkrper-ZeileneinzugZchn"/>
    <w:uiPriority w:val="99"/>
    <w:semiHidden/>
    <w:unhideWhenUsed/>
    <w:rsid w:val="001F3685"/>
    <w:pPr>
      <w:spacing w:after="120"/>
      <w:ind w:left="283"/>
    </w:pPr>
  </w:style>
  <w:style w:type="character" w:customStyle="1" w:styleId="Textkrper-ZeileneinzugZchn">
    <w:name w:val="Textkörper-Zeileneinzug Zchn"/>
    <w:basedOn w:val="Absatz-Standardschriftart"/>
    <w:link w:val="Textkrper-Zeileneinzug"/>
    <w:uiPriority w:val="99"/>
    <w:semiHidden/>
    <w:rsid w:val="001F3685"/>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66E17"/>
    <w:rPr>
      <w:rFonts w:ascii="Times New Roman" w:eastAsia="Times New Roman" w:hAnsi="Times New Roman"/>
      <w:lang w:val="ru-RU" w:eastAsia="ru-RU"/>
    </w:rPr>
  </w:style>
  <w:style w:type="paragraph" w:styleId="berschrift1">
    <w:name w:val="heading 1"/>
    <w:aliases w:val="раздел"/>
    <w:basedOn w:val="Standard"/>
    <w:next w:val="Standard"/>
    <w:link w:val="berschrift1Zchn"/>
    <w:qFormat/>
    <w:rsid w:val="00A66E17"/>
    <w:pPr>
      <w:keepNext/>
      <w:pageBreakBefore/>
      <w:numPr>
        <w:numId w:val="2"/>
      </w:numPr>
      <w:spacing w:after="480" w:line="360" w:lineRule="auto"/>
      <w:jc w:val="center"/>
      <w:outlineLvl w:val="0"/>
    </w:pPr>
    <w:rPr>
      <w:b/>
      <w:caps/>
      <w:kern w:val="28"/>
      <w:sz w:val="24"/>
    </w:rPr>
  </w:style>
  <w:style w:type="paragraph" w:styleId="berschrift2">
    <w:name w:val="heading 2"/>
    <w:aliases w:val="подразд"/>
    <w:basedOn w:val="Standard"/>
    <w:next w:val="Standard"/>
    <w:link w:val="berschrift2Zchn"/>
    <w:qFormat/>
    <w:rsid w:val="00A66E17"/>
    <w:pPr>
      <w:keepNext/>
      <w:pageBreakBefore/>
      <w:numPr>
        <w:ilvl w:val="1"/>
        <w:numId w:val="2"/>
      </w:numPr>
      <w:spacing w:after="480" w:line="360" w:lineRule="auto"/>
      <w:jc w:val="both"/>
      <w:outlineLvl w:val="1"/>
    </w:pPr>
    <w:rPr>
      <w:b/>
      <w:caps/>
      <w:sz w:val="24"/>
    </w:rPr>
  </w:style>
  <w:style w:type="paragraph" w:styleId="berschrift3">
    <w:name w:val="heading 3"/>
    <w:aliases w:val="пункт"/>
    <w:basedOn w:val="Standard"/>
    <w:next w:val="Standard"/>
    <w:link w:val="berschrift3Zchn"/>
    <w:qFormat/>
    <w:rsid w:val="00A66E17"/>
    <w:pPr>
      <w:keepNext/>
      <w:numPr>
        <w:ilvl w:val="2"/>
        <w:numId w:val="2"/>
      </w:numPr>
      <w:spacing w:before="240" w:after="240" w:line="360" w:lineRule="auto"/>
      <w:jc w:val="both"/>
      <w:outlineLvl w:val="2"/>
    </w:pPr>
    <w:rPr>
      <w:b/>
      <w:spacing w:val="40"/>
      <w:sz w:val="24"/>
    </w:rPr>
  </w:style>
  <w:style w:type="paragraph" w:styleId="berschrift4">
    <w:name w:val="heading 4"/>
    <w:aliases w:val="прилож."/>
    <w:basedOn w:val="Standard"/>
    <w:next w:val="Standard"/>
    <w:link w:val="berschrift4Zchn"/>
    <w:qFormat/>
    <w:rsid w:val="00A66E17"/>
    <w:pPr>
      <w:keepNext/>
      <w:keepLines/>
      <w:numPr>
        <w:ilvl w:val="3"/>
        <w:numId w:val="2"/>
      </w:numPr>
      <w:spacing w:before="120" w:after="120" w:line="360" w:lineRule="auto"/>
      <w:outlineLvl w:val="3"/>
    </w:pPr>
    <w:rPr>
      <w:b/>
      <w:sz w:val="24"/>
    </w:rPr>
  </w:style>
  <w:style w:type="paragraph" w:styleId="berschrift5">
    <w:name w:val="heading 5"/>
    <w:basedOn w:val="Standard"/>
    <w:next w:val="Standard"/>
    <w:link w:val="berschrift5Zchn"/>
    <w:qFormat/>
    <w:rsid w:val="00A66E17"/>
    <w:pPr>
      <w:numPr>
        <w:ilvl w:val="4"/>
        <w:numId w:val="2"/>
      </w:numPr>
      <w:spacing w:before="240" w:after="60" w:line="360" w:lineRule="auto"/>
      <w:jc w:val="both"/>
      <w:outlineLvl w:val="4"/>
    </w:pPr>
    <w:rPr>
      <w:b/>
      <w:sz w:val="22"/>
    </w:rPr>
  </w:style>
  <w:style w:type="paragraph" w:styleId="berschrift6">
    <w:name w:val="heading 6"/>
    <w:basedOn w:val="Standard"/>
    <w:next w:val="Standard"/>
    <w:link w:val="berschrift6Zchn"/>
    <w:qFormat/>
    <w:rsid w:val="00A66E17"/>
    <w:pPr>
      <w:numPr>
        <w:ilvl w:val="5"/>
        <w:numId w:val="2"/>
      </w:numPr>
      <w:spacing w:before="240" w:after="60" w:line="360" w:lineRule="auto"/>
      <w:jc w:val="both"/>
      <w:outlineLvl w:val="5"/>
    </w:pPr>
    <w:rPr>
      <w:b/>
      <w:i/>
      <w:sz w:val="22"/>
    </w:rPr>
  </w:style>
  <w:style w:type="paragraph" w:styleId="berschrift7">
    <w:name w:val="heading 7"/>
    <w:basedOn w:val="Standard"/>
    <w:next w:val="Standard"/>
    <w:link w:val="berschrift7Zchn"/>
    <w:qFormat/>
    <w:rsid w:val="00A66E17"/>
    <w:pPr>
      <w:keepNext/>
      <w:tabs>
        <w:tab w:val="left" w:pos="851"/>
        <w:tab w:val="left" w:pos="2835"/>
        <w:tab w:val="left" w:pos="5670"/>
      </w:tabs>
      <w:ind w:right="283" w:firstLine="426"/>
      <w:jc w:val="center"/>
      <w:outlineLvl w:val="6"/>
    </w:pPr>
    <w:rPr>
      <w:b/>
      <w:sz w:val="22"/>
    </w:rPr>
  </w:style>
  <w:style w:type="paragraph" w:styleId="berschrift9">
    <w:name w:val="heading 9"/>
    <w:basedOn w:val="Standard"/>
    <w:next w:val="Standard"/>
    <w:link w:val="berschrift9Zchn"/>
    <w:qFormat/>
    <w:rsid w:val="00A66E17"/>
    <w:pPr>
      <w:keepNext/>
      <w:jc w:val="center"/>
      <w:outlineLvl w:val="8"/>
    </w:pPr>
    <w:rPr>
      <w:b/>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раздел Zchn"/>
    <w:basedOn w:val="Absatz-Standardschriftart"/>
    <w:link w:val="berschrift1"/>
    <w:rsid w:val="00A66E17"/>
    <w:rPr>
      <w:rFonts w:ascii="Times New Roman" w:eastAsia="Times New Roman" w:hAnsi="Times New Roman" w:cs="Times New Roman"/>
      <w:b/>
      <w:caps/>
      <w:kern w:val="28"/>
      <w:sz w:val="24"/>
      <w:szCs w:val="20"/>
      <w:lang w:eastAsia="ru-RU"/>
    </w:rPr>
  </w:style>
  <w:style w:type="character" w:customStyle="1" w:styleId="berschrift2Zchn">
    <w:name w:val="Überschrift 2 Zchn"/>
    <w:aliases w:val="подразд Zchn"/>
    <w:basedOn w:val="Absatz-Standardschriftart"/>
    <w:link w:val="berschrift2"/>
    <w:rsid w:val="00A66E17"/>
    <w:rPr>
      <w:rFonts w:ascii="Times New Roman" w:eastAsia="Times New Roman" w:hAnsi="Times New Roman" w:cs="Times New Roman"/>
      <w:b/>
      <w:caps/>
      <w:sz w:val="24"/>
      <w:szCs w:val="20"/>
      <w:lang w:eastAsia="ru-RU"/>
    </w:rPr>
  </w:style>
  <w:style w:type="character" w:customStyle="1" w:styleId="berschrift3Zchn">
    <w:name w:val="Überschrift 3 Zchn"/>
    <w:aliases w:val="пункт Zchn"/>
    <w:basedOn w:val="Absatz-Standardschriftart"/>
    <w:link w:val="berschrift3"/>
    <w:rsid w:val="00A66E17"/>
    <w:rPr>
      <w:rFonts w:ascii="Times New Roman" w:eastAsia="Times New Roman" w:hAnsi="Times New Roman" w:cs="Times New Roman"/>
      <w:b/>
      <w:spacing w:val="40"/>
      <w:sz w:val="24"/>
      <w:szCs w:val="20"/>
      <w:lang w:eastAsia="ru-RU"/>
    </w:rPr>
  </w:style>
  <w:style w:type="character" w:customStyle="1" w:styleId="berschrift4Zchn">
    <w:name w:val="Überschrift 4 Zchn"/>
    <w:aliases w:val="прилож. Zchn"/>
    <w:basedOn w:val="Absatz-Standardschriftart"/>
    <w:link w:val="berschrift4"/>
    <w:rsid w:val="00A66E17"/>
    <w:rPr>
      <w:rFonts w:ascii="Times New Roman" w:eastAsia="Times New Roman" w:hAnsi="Times New Roman" w:cs="Times New Roman"/>
      <w:b/>
      <w:sz w:val="24"/>
      <w:szCs w:val="20"/>
      <w:lang w:eastAsia="ru-RU"/>
    </w:rPr>
  </w:style>
  <w:style w:type="character" w:customStyle="1" w:styleId="berschrift5Zchn">
    <w:name w:val="Überschrift 5 Zchn"/>
    <w:basedOn w:val="Absatz-Standardschriftart"/>
    <w:link w:val="berschrift5"/>
    <w:rsid w:val="00A66E17"/>
    <w:rPr>
      <w:rFonts w:ascii="Times New Roman" w:eastAsia="Times New Roman" w:hAnsi="Times New Roman" w:cs="Times New Roman"/>
      <w:b/>
      <w:szCs w:val="20"/>
      <w:lang w:eastAsia="ru-RU"/>
    </w:rPr>
  </w:style>
  <w:style w:type="character" w:customStyle="1" w:styleId="berschrift6Zchn">
    <w:name w:val="Überschrift 6 Zchn"/>
    <w:basedOn w:val="Absatz-Standardschriftart"/>
    <w:link w:val="berschrift6"/>
    <w:rsid w:val="00A66E17"/>
    <w:rPr>
      <w:rFonts w:ascii="Times New Roman" w:eastAsia="Times New Roman" w:hAnsi="Times New Roman" w:cs="Times New Roman"/>
      <w:b/>
      <w:i/>
      <w:szCs w:val="20"/>
      <w:lang w:eastAsia="ru-RU"/>
    </w:rPr>
  </w:style>
  <w:style w:type="character" w:customStyle="1" w:styleId="berschrift7Zchn">
    <w:name w:val="Überschrift 7 Zchn"/>
    <w:basedOn w:val="Absatz-Standardschriftart"/>
    <w:link w:val="berschrift7"/>
    <w:rsid w:val="00A66E17"/>
    <w:rPr>
      <w:rFonts w:ascii="Times New Roman" w:eastAsia="Times New Roman" w:hAnsi="Times New Roman" w:cs="Times New Roman"/>
      <w:b/>
      <w:szCs w:val="20"/>
      <w:lang w:eastAsia="ru-RU"/>
    </w:rPr>
  </w:style>
  <w:style w:type="character" w:customStyle="1" w:styleId="berschrift9Zchn">
    <w:name w:val="Überschrift 9 Zchn"/>
    <w:basedOn w:val="Absatz-Standardschriftart"/>
    <w:link w:val="berschrift9"/>
    <w:rsid w:val="00A66E17"/>
    <w:rPr>
      <w:rFonts w:ascii="Times New Roman" w:eastAsia="Times New Roman" w:hAnsi="Times New Roman" w:cs="Times New Roman"/>
      <w:b/>
      <w:szCs w:val="20"/>
      <w:lang w:eastAsia="ru-RU"/>
    </w:rPr>
  </w:style>
  <w:style w:type="paragraph" w:styleId="Textkrper">
    <w:name w:val="Body Text"/>
    <w:basedOn w:val="Standard"/>
    <w:link w:val="TextkrperZchn"/>
    <w:rsid w:val="00A66E17"/>
    <w:pPr>
      <w:jc w:val="center"/>
    </w:pPr>
    <w:rPr>
      <w:rFonts w:ascii="Arial" w:hAnsi="Arial"/>
      <w:b/>
      <w:sz w:val="28"/>
    </w:rPr>
  </w:style>
  <w:style w:type="character" w:customStyle="1" w:styleId="TextkrperZchn">
    <w:name w:val="Textkörper Zchn"/>
    <w:basedOn w:val="Absatz-Standardschriftart"/>
    <w:link w:val="Textkrper"/>
    <w:rsid w:val="00A66E17"/>
    <w:rPr>
      <w:rFonts w:ascii="Arial" w:eastAsia="Times New Roman" w:hAnsi="Arial" w:cs="Times New Roman"/>
      <w:b/>
      <w:sz w:val="28"/>
      <w:szCs w:val="20"/>
      <w:lang w:eastAsia="ru-RU"/>
    </w:rPr>
  </w:style>
  <w:style w:type="paragraph" w:styleId="Kopfzeile">
    <w:name w:val="header"/>
    <w:basedOn w:val="Standard"/>
    <w:link w:val="KopfzeileZchn"/>
    <w:rsid w:val="00A66E17"/>
    <w:pPr>
      <w:tabs>
        <w:tab w:val="center" w:pos="4153"/>
        <w:tab w:val="right" w:pos="8306"/>
      </w:tabs>
      <w:spacing w:line="360" w:lineRule="auto"/>
      <w:ind w:firstLine="851"/>
      <w:jc w:val="both"/>
    </w:pPr>
    <w:rPr>
      <w:sz w:val="24"/>
    </w:rPr>
  </w:style>
  <w:style w:type="character" w:customStyle="1" w:styleId="KopfzeileZchn">
    <w:name w:val="Kopfzeile Zchn"/>
    <w:basedOn w:val="Absatz-Standardschriftart"/>
    <w:link w:val="Kopfzeile"/>
    <w:rsid w:val="00A66E17"/>
    <w:rPr>
      <w:rFonts w:ascii="Times New Roman" w:eastAsia="Times New Roman" w:hAnsi="Times New Roman" w:cs="Times New Roman"/>
      <w:sz w:val="24"/>
      <w:szCs w:val="20"/>
      <w:lang w:eastAsia="ru-RU"/>
    </w:rPr>
  </w:style>
  <w:style w:type="paragraph" w:styleId="Textkrper-Einzug2">
    <w:name w:val="Body Text Indent 2"/>
    <w:basedOn w:val="Standard"/>
    <w:link w:val="Textkrper-Einzug2Zchn"/>
    <w:rsid w:val="00A66E17"/>
    <w:pPr>
      <w:ind w:firstLine="426"/>
    </w:pPr>
    <w:rPr>
      <w:sz w:val="22"/>
    </w:rPr>
  </w:style>
  <w:style w:type="character" w:customStyle="1" w:styleId="Textkrper-Einzug2Zchn">
    <w:name w:val="Textkörper-Einzug 2 Zchn"/>
    <w:basedOn w:val="Absatz-Standardschriftart"/>
    <w:link w:val="Textkrper-Einzug2"/>
    <w:rsid w:val="00A66E17"/>
    <w:rPr>
      <w:rFonts w:ascii="Times New Roman" w:eastAsia="Times New Roman" w:hAnsi="Times New Roman" w:cs="Times New Roman"/>
      <w:szCs w:val="20"/>
      <w:lang w:eastAsia="ru-RU"/>
    </w:rPr>
  </w:style>
  <w:style w:type="paragraph" w:customStyle="1" w:styleId="a">
    <w:name w:val="Обычный без отступа"/>
    <w:basedOn w:val="Standard"/>
    <w:next w:val="Standard"/>
    <w:link w:val="a0"/>
    <w:rsid w:val="00A66E17"/>
    <w:pPr>
      <w:spacing w:line="360" w:lineRule="auto"/>
      <w:jc w:val="both"/>
    </w:pPr>
    <w:rPr>
      <w:sz w:val="24"/>
    </w:rPr>
  </w:style>
  <w:style w:type="paragraph" w:styleId="Fuzeile">
    <w:name w:val="footer"/>
    <w:basedOn w:val="Standard"/>
    <w:link w:val="FuzeileZchn"/>
    <w:rsid w:val="00A66E17"/>
    <w:pPr>
      <w:tabs>
        <w:tab w:val="center" w:pos="4153"/>
        <w:tab w:val="right" w:pos="8306"/>
      </w:tabs>
    </w:pPr>
  </w:style>
  <w:style w:type="character" w:customStyle="1" w:styleId="FuzeileZchn">
    <w:name w:val="Fußzeile Zchn"/>
    <w:basedOn w:val="Absatz-Standardschriftart"/>
    <w:link w:val="Fuzeile"/>
    <w:rsid w:val="00A66E17"/>
    <w:rPr>
      <w:rFonts w:ascii="Times New Roman" w:eastAsia="Times New Roman" w:hAnsi="Times New Roman" w:cs="Times New Roman"/>
      <w:sz w:val="20"/>
      <w:szCs w:val="20"/>
      <w:lang w:eastAsia="ru-RU"/>
    </w:rPr>
  </w:style>
  <w:style w:type="paragraph" w:styleId="Beschriftung">
    <w:name w:val="caption"/>
    <w:basedOn w:val="Standard"/>
    <w:next w:val="Standard"/>
    <w:link w:val="BeschriftungZchn"/>
    <w:qFormat/>
    <w:rsid w:val="00A66E17"/>
    <w:pPr>
      <w:spacing w:before="120" w:after="120" w:line="360" w:lineRule="auto"/>
    </w:pPr>
    <w:rPr>
      <w:sz w:val="24"/>
    </w:rPr>
  </w:style>
  <w:style w:type="character" w:styleId="Seitenzahl">
    <w:name w:val="page number"/>
    <w:basedOn w:val="Absatz-Standardschriftart"/>
    <w:rsid w:val="00A66E17"/>
  </w:style>
  <w:style w:type="character" w:customStyle="1" w:styleId="BeschriftungZchn">
    <w:name w:val="Beschriftung Zchn"/>
    <w:basedOn w:val="Absatz-Standardschriftart"/>
    <w:link w:val="Beschriftung"/>
    <w:locked/>
    <w:rsid w:val="00A66E17"/>
    <w:rPr>
      <w:rFonts w:ascii="Times New Roman" w:eastAsia="Times New Roman" w:hAnsi="Times New Roman" w:cs="Times New Roman"/>
      <w:sz w:val="24"/>
      <w:szCs w:val="20"/>
      <w:lang w:eastAsia="ru-RU"/>
    </w:rPr>
  </w:style>
  <w:style w:type="character" w:customStyle="1" w:styleId="a0">
    <w:name w:val="Обычный без отступа Знак"/>
    <w:basedOn w:val="Absatz-Standardschriftart"/>
    <w:link w:val="a"/>
    <w:locked/>
    <w:rsid w:val="00A66E17"/>
    <w:rPr>
      <w:rFonts w:ascii="Times New Roman" w:eastAsia="Times New Roman" w:hAnsi="Times New Roman" w:cs="Times New Roman"/>
      <w:sz w:val="24"/>
      <w:szCs w:val="20"/>
      <w:lang w:eastAsia="ru-RU"/>
    </w:rPr>
  </w:style>
  <w:style w:type="paragraph" w:customStyle="1" w:styleId="oaeno1-3">
    <w:name w:val="oaeno1-3"/>
    <w:basedOn w:val="Standard"/>
    <w:rsid w:val="00A66E17"/>
    <w:pPr>
      <w:spacing w:after="60" w:line="288" w:lineRule="auto"/>
      <w:ind w:firstLine="709"/>
      <w:jc w:val="both"/>
    </w:pPr>
    <w:rPr>
      <w:rFonts w:ascii="Times New Roman CYR" w:eastAsia="Calibri" w:hAnsi="Times New Roman CYR"/>
      <w:sz w:val="24"/>
      <w:szCs w:val="24"/>
    </w:rPr>
  </w:style>
  <w:style w:type="paragraph" w:styleId="Sprechblasentext">
    <w:name w:val="Balloon Text"/>
    <w:basedOn w:val="Standard"/>
    <w:link w:val="SprechblasentextZchn"/>
    <w:uiPriority w:val="99"/>
    <w:semiHidden/>
    <w:unhideWhenUsed/>
    <w:rsid w:val="00A66E17"/>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66E17"/>
    <w:rPr>
      <w:rFonts w:ascii="Tahoma" w:eastAsia="Times New Roman" w:hAnsi="Tahoma" w:cs="Tahoma"/>
      <w:sz w:val="16"/>
      <w:szCs w:val="16"/>
      <w:lang w:eastAsia="ru-RU"/>
    </w:rPr>
  </w:style>
  <w:style w:type="paragraph" w:styleId="Textkrper-Zeileneinzug">
    <w:name w:val="Body Text Indent"/>
    <w:basedOn w:val="Standard"/>
    <w:link w:val="Textkrper-ZeileneinzugZchn"/>
    <w:uiPriority w:val="99"/>
    <w:semiHidden/>
    <w:unhideWhenUsed/>
    <w:rsid w:val="001F3685"/>
    <w:pPr>
      <w:spacing w:after="120"/>
      <w:ind w:left="283"/>
    </w:pPr>
  </w:style>
  <w:style w:type="character" w:customStyle="1" w:styleId="Textkrper-ZeileneinzugZchn">
    <w:name w:val="Textkörper-Zeileneinzug Zchn"/>
    <w:basedOn w:val="Absatz-Standardschriftart"/>
    <w:link w:val="Textkrper-Zeileneinzug"/>
    <w:uiPriority w:val="99"/>
    <w:semiHidden/>
    <w:rsid w:val="001F3685"/>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wmf"/><Relationship Id="rId18" Type="http://schemas.openxmlformats.org/officeDocument/2006/relationships/header" Target="header2.xml"/><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1.wmf"/><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header" Target="header1.xml"/><Relationship Id="rId25" Type="http://schemas.openxmlformats.org/officeDocument/2006/relationships/image" Target="media/image14.wm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png"/><Relationship Id="rId10" Type="http://schemas.openxmlformats.org/officeDocument/2006/relationships/image" Target="media/image3.wm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oleObject" Target="embeddings/oleObject1.bin"/><Relationship Id="rId27"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1379</Words>
  <Characters>8688</Characters>
  <Application>Microsoft Office Word</Application>
  <DocSecurity>0</DocSecurity>
  <Lines>72</Lines>
  <Paragraphs>20</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
      <vt:lpstr/>
    </vt:vector>
  </TitlesOfParts>
  <Company>НИТИ им. А.П. Александрова</Company>
  <LinksUpToDate>false</LinksUpToDate>
  <CharactersWithSpaces>10047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Аникина</dc:creator>
  <cp:lastModifiedBy>Peters, Ursula</cp:lastModifiedBy>
  <cp:revision>2</cp:revision>
  <dcterms:created xsi:type="dcterms:W3CDTF">2012-10-11T15:10:00Z</dcterms:created>
  <dcterms:modified xsi:type="dcterms:W3CDTF">2012-10-11T15:10:00Z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scription0">
    <vt:lpwstr>Detailed description of the KMS facility</vt:lpwstr>
  </property>
</Properties>
</file>